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AF4" w:rsidRPr="00267196" w:rsidRDefault="009F40A2">
      <w:pPr>
        <w:pStyle w:val="Title"/>
        <w:rPr>
          <w:rFonts w:ascii="Palatino Linotype" w:hAnsi="Palatino Linotype" w:cs="Arial"/>
          <w:sz w:val="20"/>
        </w:rPr>
      </w:pPr>
      <w:r w:rsidRPr="00267196">
        <w:rPr>
          <w:rFonts w:ascii="Palatino Linotype" w:hAnsi="Palatino Linotype"/>
          <w:noProof/>
        </w:rPr>
        <w:drawing>
          <wp:inline distT="0" distB="0" distL="0" distR="0">
            <wp:extent cx="1858535" cy="76200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ST5-T 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62803" cy="763750"/>
                    </a:xfrm>
                    <a:prstGeom prst="rect">
                      <a:avLst/>
                    </a:prstGeom>
                    <a:noFill/>
                    <a:ln>
                      <a:noFill/>
                    </a:ln>
                  </pic:spPr>
                </pic:pic>
              </a:graphicData>
            </a:graphic>
          </wp:inline>
        </w:drawing>
      </w:r>
    </w:p>
    <w:p w:rsidR="009A2190" w:rsidRDefault="009A2190" w:rsidP="009A2190">
      <w:pPr>
        <w:pStyle w:val="Title"/>
        <w:spacing w:after="0"/>
        <w:rPr>
          <w:rFonts w:cs="Arial"/>
          <w:sz w:val="28"/>
          <w:szCs w:val="28"/>
        </w:rPr>
      </w:pPr>
      <w:r>
        <w:rPr>
          <w:rFonts w:cs="Arial"/>
          <w:sz w:val="28"/>
          <w:szCs w:val="28"/>
        </w:rPr>
        <w:t>Request for Proposal</w:t>
      </w:r>
      <w:r w:rsidR="00753AF4" w:rsidRPr="00C0761D">
        <w:rPr>
          <w:rFonts w:cs="Arial"/>
          <w:sz w:val="28"/>
          <w:szCs w:val="28"/>
        </w:rPr>
        <w:t xml:space="preserve"> </w:t>
      </w:r>
      <w:r w:rsidR="00753AF4" w:rsidRPr="00C0761D">
        <w:rPr>
          <w:rFonts w:cs="Arial"/>
          <w:sz w:val="28"/>
          <w:szCs w:val="28"/>
        </w:rPr>
        <w:br/>
        <w:t xml:space="preserve">Independent Auditor for Fiscal Years Ending </w:t>
      </w:r>
    </w:p>
    <w:p w:rsidR="00753AF4" w:rsidRPr="00C0761D" w:rsidRDefault="00753AF4" w:rsidP="009A2190">
      <w:pPr>
        <w:pStyle w:val="Title"/>
        <w:spacing w:after="0"/>
        <w:rPr>
          <w:rFonts w:cs="Arial"/>
          <w:sz w:val="28"/>
          <w:szCs w:val="28"/>
        </w:rPr>
      </w:pPr>
      <w:r w:rsidRPr="00C0761D">
        <w:rPr>
          <w:rFonts w:cs="Arial"/>
          <w:sz w:val="28"/>
          <w:szCs w:val="28"/>
        </w:rPr>
        <w:t xml:space="preserve">June </w:t>
      </w:r>
      <w:r w:rsidR="00651F35" w:rsidRPr="00C0761D">
        <w:rPr>
          <w:rFonts w:cs="Arial"/>
          <w:sz w:val="28"/>
          <w:szCs w:val="28"/>
        </w:rPr>
        <w:t xml:space="preserve">30, </w:t>
      </w:r>
      <w:r w:rsidR="00C0761D" w:rsidRPr="00C0761D">
        <w:rPr>
          <w:rFonts w:cs="Arial"/>
          <w:sz w:val="28"/>
          <w:szCs w:val="28"/>
        </w:rPr>
        <w:t>2024, 2025, and 2026</w:t>
      </w:r>
    </w:p>
    <w:p w:rsidR="009A2190" w:rsidRPr="00727D07" w:rsidRDefault="009A2190" w:rsidP="009A2190">
      <w:pPr>
        <w:shd w:val="clear" w:color="auto" w:fill="FFFFFF"/>
        <w:spacing w:after="150" w:line="315" w:lineRule="atLeast"/>
        <w:rPr>
          <w:rFonts w:ascii="Arial" w:hAnsi="Arial" w:cs="Arial"/>
          <w:color w:val="000000" w:themeColor="text1"/>
          <w:sz w:val="21"/>
          <w:szCs w:val="21"/>
        </w:rPr>
      </w:pPr>
      <w:r w:rsidRPr="00727D07">
        <w:rPr>
          <w:rFonts w:ascii="Arial" w:hAnsi="Arial" w:cs="Arial"/>
          <w:b/>
          <w:bCs/>
          <w:color w:val="000000" w:themeColor="text1"/>
        </w:rPr>
        <w:t>Overview</w:t>
      </w:r>
      <w:r>
        <w:rPr>
          <w:rFonts w:ascii="Arial" w:hAnsi="Arial" w:cs="Arial"/>
          <w:b/>
          <w:bCs/>
          <w:color w:val="000000" w:themeColor="text1"/>
        </w:rPr>
        <w:t>:</w:t>
      </w:r>
    </w:p>
    <w:p w:rsidR="009A2190" w:rsidRDefault="00F760F0" w:rsidP="009A2190">
      <w:pPr>
        <w:shd w:val="clear" w:color="auto" w:fill="FFFFFF"/>
        <w:spacing w:after="150"/>
        <w:rPr>
          <w:rFonts w:ascii="Arial" w:hAnsi="Arial" w:cs="Arial"/>
          <w:color w:val="000000" w:themeColor="text1"/>
          <w:sz w:val="21"/>
          <w:szCs w:val="21"/>
        </w:rPr>
      </w:pPr>
      <w:r>
        <w:rPr>
          <w:rFonts w:ascii="Arial" w:hAnsi="Arial" w:cs="Arial"/>
          <w:color w:val="000000" w:themeColor="text1"/>
          <w:sz w:val="21"/>
          <w:szCs w:val="21"/>
        </w:rPr>
        <w:t>Tehama County Children and Families Commission (</w:t>
      </w:r>
      <w:r w:rsidR="009A2190" w:rsidRPr="008D346A">
        <w:rPr>
          <w:rFonts w:ascii="Arial" w:hAnsi="Arial" w:cs="Arial"/>
          <w:color w:val="000000" w:themeColor="text1"/>
          <w:sz w:val="21"/>
          <w:szCs w:val="21"/>
        </w:rPr>
        <w:t>First 5 Tehama</w:t>
      </w:r>
      <w:r>
        <w:rPr>
          <w:rFonts w:ascii="Arial" w:hAnsi="Arial" w:cs="Arial"/>
          <w:color w:val="000000" w:themeColor="text1"/>
          <w:sz w:val="21"/>
          <w:szCs w:val="21"/>
        </w:rPr>
        <w:t>)</w:t>
      </w:r>
      <w:r w:rsidR="009A2190" w:rsidRPr="00727D07">
        <w:rPr>
          <w:rFonts w:ascii="Arial" w:hAnsi="Arial" w:cs="Arial"/>
          <w:color w:val="000000" w:themeColor="text1"/>
          <w:sz w:val="21"/>
          <w:szCs w:val="21"/>
        </w:rPr>
        <w:t xml:space="preserve"> is </w:t>
      </w:r>
      <w:r w:rsidR="009A2190">
        <w:rPr>
          <w:rFonts w:ascii="Arial" w:hAnsi="Arial" w:cs="Arial"/>
          <w:color w:val="000000" w:themeColor="text1"/>
          <w:sz w:val="21"/>
          <w:szCs w:val="21"/>
        </w:rPr>
        <w:t>requesting proposals from qualified firms of Certified Public Accountants</w:t>
      </w:r>
      <w:r w:rsidR="009A2190" w:rsidRPr="00727D07">
        <w:rPr>
          <w:rFonts w:ascii="Arial" w:hAnsi="Arial" w:cs="Arial"/>
          <w:color w:val="000000" w:themeColor="text1"/>
          <w:sz w:val="21"/>
          <w:szCs w:val="21"/>
        </w:rPr>
        <w:t xml:space="preserve"> to provide comprehensive financial aud</w:t>
      </w:r>
      <w:r w:rsidR="009A2190" w:rsidRPr="008D346A">
        <w:rPr>
          <w:rFonts w:ascii="Arial" w:hAnsi="Arial" w:cs="Arial"/>
          <w:color w:val="000000" w:themeColor="text1"/>
          <w:sz w:val="21"/>
          <w:szCs w:val="21"/>
        </w:rPr>
        <w:t>iting services of First 5 Tehama</w:t>
      </w:r>
      <w:r w:rsidR="009A2190" w:rsidRPr="00727D07">
        <w:rPr>
          <w:rFonts w:ascii="Arial" w:hAnsi="Arial" w:cs="Arial"/>
          <w:color w:val="000000" w:themeColor="text1"/>
          <w:sz w:val="21"/>
          <w:szCs w:val="21"/>
        </w:rPr>
        <w:t>’s finance statements. The estimated contract per</w:t>
      </w:r>
      <w:r w:rsidR="009A2190" w:rsidRPr="008D346A">
        <w:rPr>
          <w:rFonts w:ascii="Arial" w:hAnsi="Arial" w:cs="Arial"/>
          <w:color w:val="000000" w:themeColor="text1"/>
          <w:sz w:val="21"/>
          <w:szCs w:val="21"/>
        </w:rPr>
        <w:t>iod is set to begin July 1, 2024 and conclude June 30, 2026</w:t>
      </w:r>
      <w:r w:rsidR="009A2190" w:rsidRPr="00727D07">
        <w:rPr>
          <w:rFonts w:ascii="Arial" w:hAnsi="Arial" w:cs="Arial"/>
          <w:color w:val="000000" w:themeColor="text1"/>
          <w:sz w:val="21"/>
          <w:szCs w:val="21"/>
        </w:rPr>
        <w:t>.</w:t>
      </w:r>
    </w:p>
    <w:p w:rsidR="009A2190" w:rsidRPr="00727D07" w:rsidRDefault="009A2190" w:rsidP="009A2190">
      <w:pPr>
        <w:shd w:val="clear" w:color="auto" w:fill="FFFFFF"/>
        <w:spacing w:after="150" w:line="315" w:lineRule="atLeast"/>
        <w:rPr>
          <w:rFonts w:ascii="Arial" w:hAnsi="Arial" w:cs="Arial"/>
          <w:color w:val="000000" w:themeColor="text1"/>
          <w:sz w:val="21"/>
          <w:szCs w:val="21"/>
        </w:rPr>
      </w:pPr>
      <w:r w:rsidRPr="00727D07">
        <w:rPr>
          <w:rFonts w:ascii="Arial" w:hAnsi="Arial" w:cs="Arial"/>
          <w:b/>
          <w:bCs/>
          <w:color w:val="000000" w:themeColor="text1"/>
        </w:rPr>
        <w:t>Introduction</w:t>
      </w:r>
      <w:r>
        <w:rPr>
          <w:rFonts w:ascii="Arial" w:hAnsi="Arial" w:cs="Arial"/>
          <w:b/>
          <w:bCs/>
          <w:color w:val="000000" w:themeColor="text1"/>
        </w:rPr>
        <w:t>:</w:t>
      </w:r>
    </w:p>
    <w:p w:rsidR="009A2190" w:rsidRDefault="009A2190" w:rsidP="009A2190">
      <w:pPr>
        <w:shd w:val="clear" w:color="auto" w:fill="FFFFFF"/>
        <w:spacing w:after="150"/>
        <w:rPr>
          <w:rFonts w:ascii="Arial" w:hAnsi="Arial" w:cs="Arial"/>
          <w:color w:val="000000" w:themeColor="text1"/>
          <w:sz w:val="21"/>
          <w:szCs w:val="21"/>
        </w:rPr>
      </w:pPr>
      <w:r w:rsidRPr="008D346A">
        <w:rPr>
          <w:rFonts w:ascii="Arial" w:hAnsi="Arial" w:cs="Arial"/>
          <w:color w:val="000000" w:themeColor="text1"/>
          <w:sz w:val="21"/>
          <w:szCs w:val="21"/>
        </w:rPr>
        <w:t>First 5 Tehama</w:t>
      </w:r>
      <w:r>
        <w:rPr>
          <w:rFonts w:ascii="Arial" w:hAnsi="Arial" w:cs="Arial"/>
          <w:color w:val="000000" w:themeColor="text1"/>
          <w:sz w:val="21"/>
          <w:szCs w:val="21"/>
        </w:rPr>
        <w:t xml:space="preserve"> is seeking </w:t>
      </w:r>
      <w:r w:rsidRPr="00C0761D">
        <w:rPr>
          <w:rFonts w:ascii="Arial" w:hAnsi="Arial" w:cs="Arial"/>
          <w:sz w:val="22"/>
          <w:szCs w:val="22"/>
        </w:rPr>
        <w:t>an independent auditor, whose primary role will be to conduct the audit of the Commission’s financial statements and an expanded audit as required by the California State Controller’s Office.  Additionally, the Auditor would advise Commission staff of new regulations or requirements, and assist in development and refinement of processes</w:t>
      </w:r>
      <w:r>
        <w:rPr>
          <w:rFonts w:ascii="Arial" w:hAnsi="Arial" w:cs="Arial"/>
        </w:rPr>
        <w:t>.</w:t>
      </w:r>
      <w:r>
        <w:rPr>
          <w:rFonts w:ascii="Arial" w:hAnsi="Arial" w:cs="Arial"/>
          <w:color w:val="000000" w:themeColor="text1"/>
          <w:sz w:val="21"/>
          <w:szCs w:val="21"/>
        </w:rPr>
        <w:t xml:space="preserve"> </w:t>
      </w:r>
      <w:r w:rsidRPr="00727D07">
        <w:rPr>
          <w:rFonts w:ascii="Arial" w:hAnsi="Arial" w:cs="Arial"/>
          <w:color w:val="000000" w:themeColor="text1"/>
          <w:sz w:val="21"/>
          <w:szCs w:val="21"/>
        </w:rPr>
        <w:t xml:space="preserve">The annual audit is mandated in Section 130140 of the California Health and Safety Code and will include a full review </w:t>
      </w:r>
      <w:r w:rsidRPr="008D346A">
        <w:rPr>
          <w:rFonts w:ascii="Arial" w:hAnsi="Arial" w:cs="Arial"/>
          <w:color w:val="000000" w:themeColor="text1"/>
          <w:sz w:val="21"/>
          <w:szCs w:val="21"/>
        </w:rPr>
        <w:t>of First 5 Tehama</w:t>
      </w:r>
      <w:r w:rsidRPr="00727D07">
        <w:rPr>
          <w:rFonts w:ascii="Arial" w:hAnsi="Arial" w:cs="Arial"/>
          <w:color w:val="000000" w:themeColor="text1"/>
          <w:sz w:val="21"/>
          <w:szCs w:val="21"/>
        </w:rPr>
        <w:t xml:space="preserve"> compliance to State statutes governing the Children and Families Trust Fund.</w:t>
      </w:r>
    </w:p>
    <w:p w:rsidR="009A2190" w:rsidRPr="00727D07" w:rsidRDefault="009A2190" w:rsidP="009A2190">
      <w:pPr>
        <w:shd w:val="clear" w:color="auto" w:fill="FFFFFF"/>
        <w:spacing w:after="150"/>
        <w:rPr>
          <w:rFonts w:ascii="Arial" w:hAnsi="Arial" w:cs="Arial"/>
          <w:color w:val="000000" w:themeColor="text1"/>
          <w:sz w:val="21"/>
          <w:szCs w:val="21"/>
        </w:rPr>
      </w:pPr>
      <w:r w:rsidRPr="00727D07">
        <w:rPr>
          <w:rFonts w:ascii="Arial" w:hAnsi="Arial" w:cs="Arial"/>
          <w:color w:val="000000" w:themeColor="text1"/>
          <w:sz w:val="21"/>
          <w:szCs w:val="21"/>
        </w:rPr>
        <w:t>Experienced entities interested in prov</w:t>
      </w:r>
      <w:r>
        <w:rPr>
          <w:rFonts w:ascii="Arial" w:hAnsi="Arial" w:cs="Arial"/>
          <w:color w:val="000000" w:themeColor="text1"/>
          <w:sz w:val="21"/>
          <w:szCs w:val="21"/>
        </w:rPr>
        <w:t xml:space="preserve">iding these services for First 5 </w:t>
      </w:r>
      <w:r w:rsidRPr="008D346A">
        <w:rPr>
          <w:rFonts w:ascii="Arial" w:hAnsi="Arial" w:cs="Arial"/>
          <w:color w:val="000000" w:themeColor="text1"/>
          <w:sz w:val="21"/>
          <w:szCs w:val="21"/>
        </w:rPr>
        <w:t>Tehama</w:t>
      </w:r>
      <w:r w:rsidRPr="00727D07">
        <w:rPr>
          <w:rFonts w:ascii="Arial" w:hAnsi="Arial" w:cs="Arial"/>
          <w:color w:val="000000" w:themeColor="text1"/>
          <w:sz w:val="21"/>
          <w:szCs w:val="21"/>
        </w:rPr>
        <w:t xml:space="preserve"> are encouraged to submit a proposal. The entity selected will have extensive experience with public agencies, auditing experience, demonstrated track record of providing similar services, and must be exceptionally capable of producing the desired services in a highly professional, innovative, timely and cost-conscious manner. An understanding of and/or experience with First 5 Commissions is desirable and preferred.</w:t>
      </w:r>
    </w:p>
    <w:p w:rsidR="009A2190" w:rsidRDefault="009A2190" w:rsidP="009A2190">
      <w:pPr>
        <w:shd w:val="clear" w:color="auto" w:fill="FFFFFF"/>
        <w:spacing w:after="150"/>
        <w:rPr>
          <w:rFonts w:ascii="Arial" w:hAnsi="Arial" w:cs="Arial"/>
          <w:color w:val="000000" w:themeColor="text1"/>
          <w:sz w:val="21"/>
          <w:szCs w:val="21"/>
        </w:rPr>
      </w:pPr>
      <w:r w:rsidRPr="008D346A">
        <w:rPr>
          <w:rFonts w:ascii="Arial" w:hAnsi="Arial" w:cs="Arial"/>
          <w:color w:val="000000" w:themeColor="text1"/>
          <w:sz w:val="21"/>
          <w:szCs w:val="21"/>
        </w:rPr>
        <w:t>First 5 Tehama</w:t>
      </w:r>
      <w:r w:rsidRPr="00727D07">
        <w:rPr>
          <w:rFonts w:ascii="Arial" w:hAnsi="Arial" w:cs="Arial"/>
          <w:color w:val="000000" w:themeColor="text1"/>
          <w:sz w:val="21"/>
          <w:szCs w:val="21"/>
        </w:rPr>
        <w:t xml:space="preserve"> intends to award a contract to an entity that meets its qualification criteria and has successfully performed services on similar projects in the past. The successful Respondent will be able to enter into a contract with the Commission for the services requested in this RFP within a reasonable time after award. The contract period will run from the </w:t>
      </w:r>
      <w:r w:rsidRPr="008D346A">
        <w:rPr>
          <w:rFonts w:ascii="Arial" w:hAnsi="Arial" w:cs="Arial"/>
          <w:color w:val="000000" w:themeColor="text1"/>
          <w:sz w:val="21"/>
          <w:szCs w:val="21"/>
        </w:rPr>
        <w:t xml:space="preserve">start date through June 30, 2026. Please note, </w:t>
      </w:r>
      <w:proofErr w:type="gramStart"/>
      <w:r w:rsidRPr="008D346A">
        <w:rPr>
          <w:rFonts w:ascii="Arial" w:hAnsi="Arial" w:cs="Arial"/>
          <w:color w:val="000000" w:themeColor="text1"/>
          <w:sz w:val="21"/>
          <w:szCs w:val="21"/>
        </w:rPr>
        <w:t>First</w:t>
      </w:r>
      <w:proofErr w:type="gramEnd"/>
      <w:r w:rsidRPr="008D346A">
        <w:rPr>
          <w:rFonts w:ascii="Arial" w:hAnsi="Arial" w:cs="Arial"/>
          <w:color w:val="000000" w:themeColor="text1"/>
          <w:sz w:val="21"/>
          <w:szCs w:val="21"/>
        </w:rPr>
        <w:t xml:space="preserve"> 5 Tehama</w:t>
      </w:r>
      <w:r w:rsidRPr="00727D07">
        <w:rPr>
          <w:rFonts w:ascii="Arial" w:hAnsi="Arial" w:cs="Arial"/>
          <w:color w:val="000000" w:themeColor="text1"/>
          <w:sz w:val="21"/>
          <w:szCs w:val="21"/>
        </w:rPr>
        <w:t xml:space="preserve"> reserves any right to negotiate any proposed activities and/or budgets.</w:t>
      </w:r>
    </w:p>
    <w:p w:rsidR="007964FE" w:rsidRPr="008D346A" w:rsidRDefault="007964FE" w:rsidP="007964FE">
      <w:pPr>
        <w:shd w:val="clear" w:color="auto" w:fill="FFFFFF"/>
        <w:spacing w:after="150"/>
        <w:rPr>
          <w:rFonts w:ascii="Arial" w:hAnsi="Arial" w:cs="Arial"/>
          <w:color w:val="000000" w:themeColor="text1"/>
          <w:sz w:val="21"/>
          <w:szCs w:val="21"/>
        </w:rPr>
      </w:pPr>
      <w:r w:rsidRPr="008D346A">
        <w:rPr>
          <w:rFonts w:ascii="Arial" w:hAnsi="Arial" w:cs="Arial"/>
          <w:b/>
          <w:bCs/>
          <w:color w:val="000000" w:themeColor="text1"/>
        </w:rPr>
        <w:t>Timeline</w:t>
      </w:r>
      <w:r>
        <w:rPr>
          <w:rFonts w:ascii="Arial" w:hAnsi="Arial" w:cs="Arial"/>
          <w:b/>
          <w:bCs/>
          <w:color w:val="000000" w:themeColor="text1"/>
        </w:rPr>
        <w:t>:</w:t>
      </w:r>
    </w:p>
    <w:p w:rsidR="007964FE" w:rsidRPr="00727D07" w:rsidRDefault="007964FE" w:rsidP="007964FE">
      <w:pPr>
        <w:numPr>
          <w:ilvl w:val="1"/>
          <w:numId w:val="16"/>
        </w:numPr>
        <w:shd w:val="clear" w:color="auto" w:fill="FFFFFF"/>
        <w:spacing w:before="100" w:beforeAutospacing="1" w:after="100" w:afterAutospacing="1"/>
        <w:ind w:left="240"/>
        <w:rPr>
          <w:rFonts w:ascii="Arial" w:hAnsi="Arial" w:cs="Arial"/>
          <w:color w:val="000000" w:themeColor="text1"/>
          <w:sz w:val="21"/>
          <w:szCs w:val="21"/>
        </w:rPr>
      </w:pPr>
      <w:r w:rsidRPr="008D346A">
        <w:rPr>
          <w:rFonts w:ascii="Arial" w:hAnsi="Arial" w:cs="Arial"/>
          <w:color w:val="000000" w:themeColor="text1"/>
          <w:sz w:val="21"/>
          <w:szCs w:val="21"/>
        </w:rPr>
        <w:t>February 1</w:t>
      </w:r>
      <w:r w:rsidRPr="00727D07">
        <w:rPr>
          <w:rFonts w:ascii="Arial" w:hAnsi="Arial" w:cs="Arial"/>
          <w:color w:val="000000" w:themeColor="text1"/>
          <w:sz w:val="21"/>
          <w:szCs w:val="21"/>
        </w:rPr>
        <w:t>, 20</w:t>
      </w:r>
      <w:r w:rsidRPr="008D346A">
        <w:rPr>
          <w:rFonts w:ascii="Arial" w:hAnsi="Arial" w:cs="Arial"/>
          <w:color w:val="000000" w:themeColor="text1"/>
          <w:sz w:val="21"/>
          <w:szCs w:val="21"/>
        </w:rPr>
        <w:t>24</w:t>
      </w:r>
      <w:r w:rsidRPr="00727D07">
        <w:rPr>
          <w:rFonts w:ascii="Arial" w:hAnsi="Arial" w:cs="Arial"/>
          <w:color w:val="000000" w:themeColor="text1"/>
          <w:sz w:val="21"/>
          <w:szCs w:val="21"/>
        </w:rPr>
        <w:t xml:space="preserve"> – Release of Request for Proposals</w:t>
      </w:r>
    </w:p>
    <w:p w:rsidR="007964FE" w:rsidRPr="00727D07" w:rsidRDefault="00387CA3" w:rsidP="007964FE">
      <w:pPr>
        <w:numPr>
          <w:ilvl w:val="1"/>
          <w:numId w:val="16"/>
        </w:numPr>
        <w:shd w:val="clear" w:color="auto" w:fill="FFFFFF"/>
        <w:spacing w:before="100" w:beforeAutospacing="1" w:after="100" w:afterAutospacing="1"/>
        <w:ind w:left="240"/>
        <w:rPr>
          <w:rFonts w:ascii="Arial" w:hAnsi="Arial" w:cs="Arial"/>
          <w:color w:val="000000" w:themeColor="text1"/>
          <w:sz w:val="21"/>
          <w:szCs w:val="21"/>
        </w:rPr>
      </w:pPr>
      <w:r>
        <w:rPr>
          <w:rFonts w:ascii="Arial" w:hAnsi="Arial" w:cs="Arial"/>
          <w:color w:val="000000" w:themeColor="text1"/>
          <w:sz w:val="21"/>
          <w:szCs w:val="21"/>
        </w:rPr>
        <w:t>March 15</w:t>
      </w:r>
      <w:r w:rsidR="007964FE" w:rsidRPr="008D346A">
        <w:rPr>
          <w:rFonts w:ascii="Arial" w:hAnsi="Arial" w:cs="Arial"/>
          <w:color w:val="000000" w:themeColor="text1"/>
          <w:sz w:val="21"/>
          <w:szCs w:val="21"/>
        </w:rPr>
        <w:t>, 2024</w:t>
      </w:r>
      <w:r w:rsidR="007964FE" w:rsidRPr="00727D07">
        <w:rPr>
          <w:rFonts w:ascii="Arial" w:hAnsi="Arial" w:cs="Arial"/>
          <w:color w:val="000000" w:themeColor="text1"/>
          <w:sz w:val="21"/>
          <w:szCs w:val="21"/>
        </w:rPr>
        <w:t xml:space="preserve"> – Submission deadline</w:t>
      </w:r>
    </w:p>
    <w:p w:rsidR="007964FE" w:rsidRPr="00727D07" w:rsidRDefault="007964FE" w:rsidP="007964FE">
      <w:pPr>
        <w:numPr>
          <w:ilvl w:val="1"/>
          <w:numId w:val="16"/>
        </w:numPr>
        <w:shd w:val="clear" w:color="auto" w:fill="FFFFFF"/>
        <w:spacing w:before="100" w:beforeAutospacing="1" w:after="100" w:afterAutospacing="1"/>
        <w:ind w:left="240"/>
        <w:rPr>
          <w:rFonts w:ascii="Arial" w:hAnsi="Arial" w:cs="Arial"/>
          <w:color w:val="000000" w:themeColor="text1"/>
          <w:sz w:val="21"/>
          <w:szCs w:val="21"/>
        </w:rPr>
      </w:pPr>
      <w:r w:rsidRPr="008D346A">
        <w:rPr>
          <w:rFonts w:ascii="Arial" w:hAnsi="Arial" w:cs="Arial"/>
          <w:color w:val="000000" w:themeColor="text1"/>
          <w:sz w:val="21"/>
          <w:szCs w:val="21"/>
        </w:rPr>
        <w:t>June 2024</w:t>
      </w:r>
      <w:r w:rsidRPr="00727D07">
        <w:rPr>
          <w:rFonts w:ascii="Arial" w:hAnsi="Arial" w:cs="Arial"/>
          <w:color w:val="000000" w:themeColor="text1"/>
          <w:sz w:val="21"/>
          <w:szCs w:val="21"/>
        </w:rPr>
        <w:t xml:space="preserve"> – Contract start date</w:t>
      </w:r>
    </w:p>
    <w:p w:rsidR="007964FE" w:rsidRPr="007964FE" w:rsidRDefault="007964FE" w:rsidP="009A2190">
      <w:pPr>
        <w:shd w:val="clear" w:color="auto" w:fill="FFFFFF"/>
        <w:spacing w:after="150"/>
        <w:rPr>
          <w:rFonts w:ascii="Arial" w:hAnsi="Arial" w:cs="Arial"/>
          <w:sz w:val="21"/>
          <w:szCs w:val="21"/>
        </w:rPr>
      </w:pPr>
    </w:p>
    <w:p w:rsidR="009A2190" w:rsidRPr="007964FE" w:rsidRDefault="009A2190" w:rsidP="009A2190">
      <w:pPr>
        <w:shd w:val="clear" w:color="auto" w:fill="FFFFFF"/>
        <w:spacing w:after="150" w:line="315" w:lineRule="atLeast"/>
        <w:rPr>
          <w:rFonts w:ascii="Arial" w:hAnsi="Arial" w:cs="Arial"/>
          <w:sz w:val="21"/>
          <w:szCs w:val="21"/>
        </w:rPr>
      </w:pPr>
      <w:r w:rsidRPr="007964FE">
        <w:rPr>
          <w:rFonts w:ascii="Arial" w:hAnsi="Arial" w:cs="Arial"/>
          <w:b/>
          <w:bCs/>
        </w:rPr>
        <w:t>Background</w:t>
      </w:r>
      <w:bookmarkStart w:id="0" w:name="_GoBack"/>
      <w:bookmarkEnd w:id="0"/>
    </w:p>
    <w:p w:rsidR="009A2190" w:rsidRDefault="009A2190" w:rsidP="009A2190">
      <w:pPr>
        <w:pStyle w:val="NormalWeb"/>
        <w:spacing w:before="0" w:beforeAutospacing="0" w:after="0" w:afterAutospacing="0"/>
        <w:rPr>
          <w:rFonts w:ascii="Arial" w:hAnsi="Arial" w:cs="Arial"/>
          <w:sz w:val="22"/>
          <w:szCs w:val="22"/>
        </w:rPr>
      </w:pPr>
      <w:r w:rsidRPr="007964FE">
        <w:rPr>
          <w:rFonts w:ascii="Arial" w:hAnsi="Arial" w:cs="Arial"/>
          <w:sz w:val="22"/>
          <w:szCs w:val="22"/>
        </w:rPr>
        <w:t xml:space="preserve">Tehama County Children and Families Commission (a.k.a. First 5 Tehama) was established as the result of the voters of the State of California passing the California Children and Families First Act of 1998 (Proposition 10). This is the initiative that added the additional tax to tobacco products. The Act recognizes the compelling need in </w:t>
      </w:r>
      <w:smartTag w:uri="urn:schemas-microsoft-com:office:smarttags" w:element="State">
        <w:smartTag w:uri="urn:schemas-microsoft-com:office:smarttags" w:element="place">
          <w:r w:rsidRPr="007964FE">
            <w:rPr>
              <w:rFonts w:ascii="Arial" w:hAnsi="Arial" w:cs="Arial"/>
              <w:sz w:val="22"/>
              <w:szCs w:val="22"/>
            </w:rPr>
            <w:t>California</w:t>
          </w:r>
        </w:smartTag>
      </w:smartTag>
      <w:r w:rsidRPr="007964FE">
        <w:rPr>
          <w:rFonts w:ascii="Arial" w:hAnsi="Arial" w:cs="Arial"/>
          <w:sz w:val="22"/>
          <w:szCs w:val="22"/>
        </w:rPr>
        <w:t xml:space="preserve"> to create and implement a comprehensive, collaborative, and integrated system of information and services to support, and optimize early childhood development </w:t>
      </w:r>
      <w:r w:rsidRPr="00C0761D">
        <w:rPr>
          <w:rFonts w:ascii="Arial" w:hAnsi="Arial" w:cs="Arial"/>
          <w:sz w:val="22"/>
          <w:szCs w:val="22"/>
        </w:rPr>
        <w:t>beginning at the prenatal stage to five (5) year of age.  We administer about $900,000 a year in annual tobacco tax allocations and other leveraged supplemental grants</w:t>
      </w:r>
      <w:r w:rsidR="007964FE">
        <w:rPr>
          <w:rFonts w:ascii="Arial" w:hAnsi="Arial" w:cs="Arial"/>
          <w:sz w:val="22"/>
          <w:szCs w:val="22"/>
        </w:rPr>
        <w:t xml:space="preserve">, </w:t>
      </w:r>
      <w:proofErr w:type="gramStart"/>
      <w:r w:rsidRPr="00C0761D">
        <w:rPr>
          <w:rFonts w:ascii="Arial" w:hAnsi="Arial" w:cs="Arial"/>
          <w:sz w:val="22"/>
          <w:szCs w:val="22"/>
        </w:rPr>
        <w:t>First</w:t>
      </w:r>
      <w:proofErr w:type="gramEnd"/>
      <w:r w:rsidRPr="00C0761D">
        <w:rPr>
          <w:rFonts w:ascii="Arial" w:hAnsi="Arial" w:cs="Arial"/>
          <w:sz w:val="22"/>
          <w:szCs w:val="22"/>
        </w:rPr>
        <w:t xml:space="preserve"> 5 Tehama’s funds are held in trust </w:t>
      </w:r>
      <w:r w:rsidRPr="00C0761D">
        <w:rPr>
          <w:rFonts w:ascii="Arial" w:hAnsi="Arial" w:cs="Arial"/>
          <w:sz w:val="22"/>
          <w:szCs w:val="22"/>
        </w:rPr>
        <w:lastRenderedPageBreak/>
        <w:t xml:space="preserve">with the Tehama County Treasurer.  We have no outside investments.  The </w:t>
      </w:r>
      <w:smartTag w:uri="urn:schemas-microsoft-com:office:smarttags" w:element="place">
        <w:smartTag w:uri="urn:schemas-microsoft-com:office:smarttags" w:element="PlaceType">
          <w:r w:rsidRPr="00C0761D">
            <w:rPr>
              <w:rFonts w:ascii="Arial" w:hAnsi="Arial" w:cs="Arial"/>
              <w:sz w:val="22"/>
              <w:szCs w:val="22"/>
            </w:rPr>
            <w:t>County</w:t>
          </w:r>
        </w:smartTag>
        <w:r w:rsidRPr="00C0761D">
          <w:rPr>
            <w:rFonts w:ascii="Arial" w:hAnsi="Arial" w:cs="Arial"/>
            <w:sz w:val="22"/>
            <w:szCs w:val="22"/>
          </w:rPr>
          <w:t xml:space="preserve"> of </w:t>
        </w:r>
        <w:smartTag w:uri="urn:schemas-microsoft-com:office:smarttags" w:element="PlaceName">
          <w:r w:rsidRPr="00C0761D">
            <w:rPr>
              <w:rFonts w:ascii="Arial" w:hAnsi="Arial" w:cs="Arial"/>
              <w:sz w:val="22"/>
              <w:szCs w:val="22"/>
            </w:rPr>
            <w:t>Tehama</w:t>
          </w:r>
        </w:smartTag>
      </w:smartTag>
      <w:r w:rsidRPr="00C0761D">
        <w:rPr>
          <w:rFonts w:ascii="Arial" w:hAnsi="Arial" w:cs="Arial"/>
          <w:sz w:val="22"/>
          <w:szCs w:val="22"/>
        </w:rPr>
        <w:t xml:space="preserve"> is the employer of record for the Executive Director staff and is reimbursed for salaries, benefits and a small amount of overhead through those off</w:t>
      </w:r>
      <w:r w:rsidR="007964FE">
        <w:rPr>
          <w:rFonts w:ascii="Arial" w:hAnsi="Arial" w:cs="Arial"/>
          <w:sz w:val="22"/>
          <w:szCs w:val="22"/>
        </w:rPr>
        <w:t xml:space="preserve">ices. </w:t>
      </w:r>
      <w:r w:rsidRPr="00C0761D">
        <w:rPr>
          <w:rFonts w:ascii="Arial" w:hAnsi="Arial" w:cs="Arial"/>
          <w:sz w:val="22"/>
          <w:szCs w:val="22"/>
        </w:rPr>
        <w:t xml:space="preserve">Due to our small size and administrative budget, we do not have an accountant on staff.  Financial information </w:t>
      </w:r>
      <w:r w:rsidR="00F760F0">
        <w:rPr>
          <w:rFonts w:ascii="Arial" w:hAnsi="Arial" w:cs="Arial"/>
          <w:sz w:val="22"/>
          <w:szCs w:val="22"/>
        </w:rPr>
        <w:t xml:space="preserve">I </w:t>
      </w:r>
      <w:r w:rsidRPr="00C0761D">
        <w:rPr>
          <w:rFonts w:ascii="Arial" w:hAnsi="Arial" w:cs="Arial"/>
          <w:sz w:val="22"/>
          <w:szCs w:val="22"/>
        </w:rPr>
        <w:t>s maintained in-house, by one staff person.  We rely on a good working relationship with an auditor to keep us abreast of any new changes and requirements and assist us with p</w:t>
      </w:r>
      <w:r>
        <w:rPr>
          <w:rFonts w:ascii="Arial" w:hAnsi="Arial" w:cs="Arial"/>
          <w:sz w:val="22"/>
          <w:szCs w:val="22"/>
        </w:rPr>
        <w:t xml:space="preserve">rocesses. </w:t>
      </w:r>
      <w:r w:rsidRPr="00C0761D">
        <w:rPr>
          <w:rFonts w:ascii="Arial" w:hAnsi="Arial" w:cs="Arial"/>
          <w:sz w:val="22"/>
          <w:szCs w:val="22"/>
        </w:rPr>
        <w:t xml:space="preserve">First 5 Tehama is not a 501(c)(3) and is not required to file tax statements.  Due to the requirements of some funders, we must segregate dollars into separate accounts.  Currently, we receive no federal funding.  </w:t>
      </w:r>
    </w:p>
    <w:p w:rsidR="009A2190" w:rsidRDefault="009A2190" w:rsidP="009A2190">
      <w:pPr>
        <w:shd w:val="clear" w:color="auto" w:fill="FFFFFF"/>
        <w:spacing w:after="150" w:line="315" w:lineRule="atLeast"/>
        <w:rPr>
          <w:rFonts w:ascii="Arial" w:hAnsi="Arial" w:cs="Arial"/>
          <w:b/>
          <w:bCs/>
        </w:rPr>
      </w:pPr>
    </w:p>
    <w:p w:rsidR="007964FE" w:rsidRDefault="007964FE" w:rsidP="007964FE">
      <w:pPr>
        <w:pStyle w:val="Heading1"/>
        <w:spacing w:before="120"/>
        <w:rPr>
          <w:rFonts w:cs="Arial"/>
          <w:sz w:val="22"/>
          <w:szCs w:val="22"/>
        </w:rPr>
      </w:pPr>
      <w:r w:rsidRPr="00C0761D">
        <w:rPr>
          <w:rFonts w:cs="Arial"/>
          <w:sz w:val="22"/>
          <w:szCs w:val="22"/>
        </w:rPr>
        <w:t>Scope of Funding and Contract Term:</w:t>
      </w:r>
    </w:p>
    <w:p w:rsidR="007964FE" w:rsidRPr="007964FE" w:rsidRDefault="007964FE" w:rsidP="007964FE"/>
    <w:p w:rsidR="00F760F0" w:rsidRDefault="00F760F0" w:rsidP="00F760F0">
      <w:pPr>
        <w:pStyle w:val="ListBullet"/>
        <w:tabs>
          <w:tab w:val="clear" w:pos="1440"/>
          <w:tab w:val="num" w:pos="360"/>
        </w:tabs>
        <w:ind w:left="360" w:hanging="360"/>
        <w:rPr>
          <w:rFonts w:ascii="Arial" w:hAnsi="Arial" w:cs="Arial"/>
          <w:sz w:val="22"/>
          <w:szCs w:val="22"/>
        </w:rPr>
      </w:pPr>
      <w:r w:rsidRPr="00F760F0">
        <w:rPr>
          <w:rFonts w:ascii="Arial" w:hAnsi="Arial" w:cs="Arial"/>
          <w:sz w:val="22"/>
          <w:szCs w:val="22"/>
        </w:rPr>
        <w:t xml:space="preserve">Award(s) are contingent on </w:t>
      </w:r>
      <w:r w:rsidRPr="00C0761D">
        <w:rPr>
          <w:rFonts w:ascii="Arial" w:hAnsi="Arial" w:cs="Arial"/>
          <w:sz w:val="22"/>
          <w:szCs w:val="22"/>
        </w:rPr>
        <w:t xml:space="preserve">successful negotiation of the contract.  The successful bidder shall be required to sign a Commission contract, modified to fit the specific proposal. </w:t>
      </w:r>
    </w:p>
    <w:p w:rsidR="00F760F0" w:rsidRDefault="00F760F0" w:rsidP="00F760F0">
      <w:pPr>
        <w:pStyle w:val="ListBullet"/>
        <w:tabs>
          <w:tab w:val="clear" w:pos="1440"/>
          <w:tab w:val="num" w:pos="360"/>
        </w:tabs>
        <w:ind w:left="360" w:hanging="360"/>
        <w:rPr>
          <w:rFonts w:ascii="Arial" w:hAnsi="Arial" w:cs="Arial"/>
          <w:sz w:val="22"/>
          <w:szCs w:val="22"/>
        </w:rPr>
      </w:pPr>
      <w:r w:rsidRPr="00C0761D">
        <w:rPr>
          <w:rFonts w:ascii="Arial" w:hAnsi="Arial" w:cs="Arial"/>
          <w:sz w:val="22"/>
          <w:szCs w:val="22"/>
        </w:rPr>
        <w:t xml:space="preserve">Future requirements may be imposed by the California First 5 Commission during the period of the contract.  The Commission will give the contractor a minimum of 30 </w:t>
      </w:r>
      <w:r w:rsidR="00541850" w:rsidRPr="00C0761D">
        <w:rPr>
          <w:rFonts w:ascii="Arial" w:hAnsi="Arial" w:cs="Arial"/>
          <w:sz w:val="22"/>
          <w:szCs w:val="22"/>
        </w:rPr>
        <w:t>days’ notice</w:t>
      </w:r>
      <w:r w:rsidRPr="00C0761D">
        <w:rPr>
          <w:rFonts w:ascii="Arial" w:hAnsi="Arial" w:cs="Arial"/>
          <w:sz w:val="22"/>
          <w:szCs w:val="22"/>
        </w:rPr>
        <w:t xml:space="preserve"> in the event new requirements affect the existing contract, and the parties will negotiate contract modifications.  If the Commission and the contractor are unable to agree to required changes, either party may terminate the contract with 30 </w:t>
      </w:r>
      <w:r w:rsidR="00541850" w:rsidRPr="00C0761D">
        <w:rPr>
          <w:rFonts w:ascii="Arial" w:hAnsi="Arial" w:cs="Arial"/>
          <w:sz w:val="22"/>
          <w:szCs w:val="22"/>
        </w:rPr>
        <w:t>days’ notice</w:t>
      </w:r>
      <w:r w:rsidRPr="00C0761D">
        <w:rPr>
          <w:rFonts w:ascii="Arial" w:hAnsi="Arial" w:cs="Arial"/>
          <w:sz w:val="22"/>
          <w:szCs w:val="22"/>
        </w:rPr>
        <w:t>.</w:t>
      </w:r>
    </w:p>
    <w:p w:rsidR="00F760F0" w:rsidRPr="00C0761D" w:rsidRDefault="00F760F0" w:rsidP="00F760F0">
      <w:pPr>
        <w:pStyle w:val="ListBullet"/>
        <w:tabs>
          <w:tab w:val="clear" w:pos="1440"/>
          <w:tab w:val="num" w:pos="360"/>
        </w:tabs>
        <w:ind w:left="360" w:hanging="360"/>
        <w:rPr>
          <w:rFonts w:ascii="Arial" w:hAnsi="Arial" w:cs="Arial"/>
          <w:sz w:val="22"/>
          <w:szCs w:val="22"/>
        </w:rPr>
      </w:pPr>
      <w:r w:rsidRPr="00C0761D">
        <w:rPr>
          <w:rFonts w:ascii="Arial" w:hAnsi="Arial" w:cs="Arial"/>
          <w:sz w:val="22"/>
          <w:szCs w:val="22"/>
        </w:rPr>
        <w:t>The contractor will be responsible for compliance with all state statutes, and state and county regulations applicable to their operations, whether or not referred to in the agreement with the Commission</w:t>
      </w:r>
    </w:p>
    <w:p w:rsidR="007964FE" w:rsidRPr="00F760F0" w:rsidRDefault="00541850" w:rsidP="009D5203">
      <w:pPr>
        <w:pStyle w:val="ListBullet"/>
        <w:tabs>
          <w:tab w:val="clear" w:pos="1440"/>
          <w:tab w:val="num" w:pos="360"/>
        </w:tabs>
        <w:ind w:left="360" w:hanging="360"/>
        <w:rPr>
          <w:rFonts w:ascii="Arial" w:hAnsi="Arial" w:cs="Arial"/>
          <w:sz w:val="22"/>
          <w:szCs w:val="22"/>
        </w:rPr>
      </w:pPr>
      <w:r>
        <w:rPr>
          <w:rFonts w:ascii="Arial" w:hAnsi="Arial" w:cs="Arial"/>
          <w:sz w:val="22"/>
          <w:szCs w:val="22"/>
        </w:rPr>
        <w:t>The Contractor will p</w:t>
      </w:r>
      <w:r w:rsidR="007964FE" w:rsidRPr="00F760F0">
        <w:rPr>
          <w:rFonts w:ascii="Arial" w:hAnsi="Arial" w:cs="Arial"/>
          <w:sz w:val="22"/>
          <w:szCs w:val="22"/>
        </w:rPr>
        <w:t xml:space="preserve">rovide </w:t>
      </w:r>
      <w:r w:rsidR="007964FE" w:rsidRPr="00F760F0">
        <w:rPr>
          <w:rFonts w:ascii="Arial" w:hAnsi="Arial" w:cs="Arial"/>
          <w:sz w:val="21"/>
          <w:szCs w:val="21"/>
        </w:rPr>
        <w:t>expanded audit services specific to First 5 Commissions in accordance with California Health and Safety Code section 130151 for fiscal year 2023-24.</w:t>
      </w:r>
    </w:p>
    <w:p w:rsidR="007964FE" w:rsidRDefault="007964FE" w:rsidP="007964FE">
      <w:pPr>
        <w:pStyle w:val="ListBullet"/>
        <w:tabs>
          <w:tab w:val="clear" w:pos="1440"/>
          <w:tab w:val="num" w:pos="360"/>
        </w:tabs>
        <w:ind w:left="360" w:hanging="360"/>
        <w:rPr>
          <w:rFonts w:ascii="Arial" w:hAnsi="Arial" w:cs="Arial"/>
          <w:sz w:val="22"/>
          <w:szCs w:val="22"/>
        </w:rPr>
      </w:pPr>
      <w:r w:rsidRPr="00C0761D">
        <w:rPr>
          <w:rFonts w:ascii="Arial" w:hAnsi="Arial" w:cs="Arial"/>
          <w:sz w:val="22"/>
          <w:szCs w:val="22"/>
        </w:rPr>
        <w:t xml:space="preserve">The audit must be completed for a public hearing at the Commission’s annual meeting </w:t>
      </w:r>
      <w:r w:rsidR="00F760F0">
        <w:rPr>
          <w:rFonts w:ascii="Arial" w:hAnsi="Arial" w:cs="Arial"/>
          <w:sz w:val="22"/>
          <w:szCs w:val="22"/>
        </w:rPr>
        <w:t>no later than</w:t>
      </w:r>
      <w:r w:rsidRPr="00C0761D">
        <w:rPr>
          <w:rFonts w:ascii="Arial" w:hAnsi="Arial" w:cs="Arial"/>
          <w:sz w:val="22"/>
          <w:szCs w:val="22"/>
        </w:rPr>
        <w:t xml:space="preserve"> October</w:t>
      </w:r>
      <w:r>
        <w:rPr>
          <w:rFonts w:ascii="Arial" w:hAnsi="Arial" w:cs="Arial"/>
          <w:sz w:val="22"/>
          <w:szCs w:val="22"/>
        </w:rPr>
        <w:t xml:space="preserve"> </w:t>
      </w:r>
      <w:r w:rsidR="00F760F0">
        <w:rPr>
          <w:rFonts w:ascii="Arial" w:hAnsi="Arial" w:cs="Arial"/>
          <w:sz w:val="22"/>
          <w:szCs w:val="22"/>
        </w:rPr>
        <w:t xml:space="preserve">10, </w:t>
      </w:r>
      <w:r>
        <w:rPr>
          <w:rFonts w:ascii="Arial" w:hAnsi="Arial" w:cs="Arial"/>
          <w:sz w:val="22"/>
          <w:szCs w:val="22"/>
        </w:rPr>
        <w:t>2024 (exact date TBD)</w:t>
      </w:r>
      <w:r w:rsidRPr="00C0761D">
        <w:rPr>
          <w:rFonts w:ascii="Arial" w:hAnsi="Arial" w:cs="Arial"/>
          <w:sz w:val="22"/>
          <w:szCs w:val="22"/>
        </w:rPr>
        <w:t xml:space="preserve"> </w:t>
      </w:r>
    </w:p>
    <w:p w:rsidR="007964FE" w:rsidRPr="00F760F0" w:rsidRDefault="00541850" w:rsidP="00F760F0">
      <w:pPr>
        <w:pStyle w:val="ListBullet"/>
        <w:tabs>
          <w:tab w:val="clear" w:pos="1440"/>
          <w:tab w:val="num" w:pos="360"/>
        </w:tabs>
        <w:ind w:left="360" w:hanging="360"/>
        <w:rPr>
          <w:rFonts w:ascii="Arial" w:hAnsi="Arial" w:cs="Arial"/>
          <w:sz w:val="22"/>
          <w:szCs w:val="22"/>
        </w:rPr>
      </w:pPr>
      <w:r>
        <w:rPr>
          <w:rFonts w:ascii="Arial" w:hAnsi="Arial" w:cs="Arial"/>
          <w:sz w:val="22"/>
          <w:szCs w:val="22"/>
        </w:rPr>
        <w:t>The contractor will s</w:t>
      </w:r>
      <w:r w:rsidR="007964FE">
        <w:rPr>
          <w:rFonts w:ascii="Arial" w:hAnsi="Arial" w:cs="Arial"/>
          <w:sz w:val="22"/>
          <w:szCs w:val="22"/>
        </w:rPr>
        <w:t>ubmit the Financial Statement and Independent Auditors Report to First 5 California and The State Contr</w:t>
      </w:r>
      <w:r w:rsidR="00F760F0">
        <w:rPr>
          <w:rFonts w:ascii="Arial" w:hAnsi="Arial" w:cs="Arial"/>
          <w:sz w:val="22"/>
          <w:szCs w:val="22"/>
        </w:rPr>
        <w:t xml:space="preserve">oller’s office by Oct. 31, 2024 following the state’s submission guidelines. </w:t>
      </w:r>
      <w:r w:rsidR="007964FE" w:rsidRPr="00F760F0">
        <w:rPr>
          <w:rFonts w:ascii="Arial" w:hAnsi="Arial" w:cs="Arial"/>
          <w:sz w:val="22"/>
          <w:szCs w:val="22"/>
        </w:rPr>
        <w:t xml:space="preserve">  </w:t>
      </w:r>
    </w:p>
    <w:p w:rsidR="007964FE" w:rsidRPr="00C0761D" w:rsidRDefault="00541850" w:rsidP="007964FE">
      <w:pPr>
        <w:pStyle w:val="ListBullet"/>
        <w:tabs>
          <w:tab w:val="clear" w:pos="1440"/>
          <w:tab w:val="num" w:pos="360"/>
        </w:tabs>
        <w:ind w:left="360" w:hanging="360"/>
        <w:rPr>
          <w:rFonts w:ascii="Arial" w:hAnsi="Arial" w:cs="Arial"/>
          <w:sz w:val="22"/>
          <w:szCs w:val="22"/>
        </w:rPr>
      </w:pPr>
      <w:r>
        <w:rPr>
          <w:rFonts w:ascii="Arial" w:hAnsi="Arial" w:cs="Arial"/>
          <w:sz w:val="22"/>
          <w:szCs w:val="22"/>
        </w:rPr>
        <w:t>The contractor will a</w:t>
      </w:r>
      <w:r w:rsidR="007964FE">
        <w:rPr>
          <w:rFonts w:ascii="Arial" w:hAnsi="Arial" w:cs="Arial"/>
          <w:sz w:val="22"/>
          <w:szCs w:val="22"/>
        </w:rPr>
        <w:t xml:space="preserve">ssign a lead contact to First 5 Tehama to carry out the contract activities above. </w:t>
      </w:r>
    </w:p>
    <w:p w:rsidR="007964FE" w:rsidRPr="00C0761D" w:rsidRDefault="007964FE" w:rsidP="007964FE">
      <w:pPr>
        <w:pStyle w:val="ListBullet"/>
        <w:tabs>
          <w:tab w:val="clear" w:pos="1440"/>
          <w:tab w:val="num" w:pos="360"/>
        </w:tabs>
        <w:ind w:left="360" w:hanging="360"/>
        <w:rPr>
          <w:rFonts w:ascii="Arial" w:hAnsi="Arial" w:cs="Arial"/>
          <w:sz w:val="22"/>
          <w:szCs w:val="22"/>
        </w:rPr>
      </w:pPr>
      <w:r w:rsidRPr="00C0761D">
        <w:rPr>
          <w:rFonts w:ascii="Arial" w:hAnsi="Arial" w:cs="Arial"/>
          <w:sz w:val="22"/>
          <w:szCs w:val="22"/>
        </w:rPr>
        <w:t xml:space="preserve">The contract period for this procurement cover three fiscal years ending June 30, </w:t>
      </w:r>
      <w:r>
        <w:rPr>
          <w:rFonts w:ascii="Arial" w:hAnsi="Arial" w:cs="Arial"/>
          <w:sz w:val="22"/>
          <w:szCs w:val="22"/>
        </w:rPr>
        <w:t>2024</w:t>
      </w:r>
      <w:r w:rsidRPr="00C0761D">
        <w:rPr>
          <w:rFonts w:ascii="Arial" w:hAnsi="Arial" w:cs="Arial"/>
          <w:sz w:val="22"/>
          <w:szCs w:val="22"/>
        </w:rPr>
        <w:t xml:space="preserve"> through</w:t>
      </w:r>
      <w:r>
        <w:rPr>
          <w:rFonts w:ascii="Arial" w:hAnsi="Arial" w:cs="Arial"/>
          <w:sz w:val="22"/>
          <w:szCs w:val="22"/>
        </w:rPr>
        <w:t xml:space="preserve"> 2026</w:t>
      </w:r>
      <w:r w:rsidRPr="00C0761D">
        <w:rPr>
          <w:rFonts w:ascii="Arial" w:hAnsi="Arial" w:cs="Arial"/>
          <w:sz w:val="22"/>
          <w:szCs w:val="22"/>
        </w:rPr>
        <w:t xml:space="preserve">. </w:t>
      </w:r>
    </w:p>
    <w:p w:rsidR="007964FE" w:rsidRPr="00C0761D" w:rsidRDefault="007964FE" w:rsidP="007964FE">
      <w:pPr>
        <w:pStyle w:val="ListBullet"/>
        <w:tabs>
          <w:tab w:val="clear" w:pos="1440"/>
          <w:tab w:val="num" w:pos="360"/>
        </w:tabs>
        <w:ind w:left="360" w:hanging="360"/>
        <w:rPr>
          <w:rFonts w:ascii="Arial" w:hAnsi="Arial" w:cs="Arial"/>
          <w:sz w:val="22"/>
          <w:szCs w:val="22"/>
        </w:rPr>
      </w:pPr>
      <w:r w:rsidRPr="00C0761D">
        <w:rPr>
          <w:rFonts w:ascii="Arial" w:hAnsi="Arial" w:cs="Arial"/>
          <w:sz w:val="22"/>
          <w:szCs w:val="22"/>
        </w:rPr>
        <w:t>Bidders shall submit a proposal that covers the contract period, although First 5 reserves the right to terminate the contractual rela</w:t>
      </w:r>
      <w:r w:rsidR="00F760F0">
        <w:rPr>
          <w:rFonts w:ascii="Arial" w:hAnsi="Arial" w:cs="Arial"/>
          <w:sz w:val="22"/>
          <w:szCs w:val="22"/>
        </w:rPr>
        <w:t xml:space="preserve">tionship based upon performance and availability of funds. </w:t>
      </w:r>
    </w:p>
    <w:p w:rsidR="007964FE" w:rsidRPr="007964FE" w:rsidRDefault="007964FE" w:rsidP="007964FE">
      <w:pPr>
        <w:pStyle w:val="ListBullet"/>
        <w:tabs>
          <w:tab w:val="clear" w:pos="1440"/>
          <w:tab w:val="num" w:pos="360"/>
        </w:tabs>
        <w:ind w:left="360" w:hanging="360"/>
        <w:rPr>
          <w:rFonts w:ascii="Arial" w:hAnsi="Arial" w:cs="Arial"/>
          <w:sz w:val="22"/>
          <w:szCs w:val="22"/>
        </w:rPr>
      </w:pPr>
      <w:r w:rsidRPr="007964FE">
        <w:rPr>
          <w:rFonts w:ascii="Arial" w:hAnsi="Arial" w:cs="Arial"/>
          <w:sz w:val="22"/>
          <w:szCs w:val="22"/>
        </w:rPr>
        <w:t>All bids must be received at First 5 Tehama Com</w:t>
      </w:r>
      <w:r w:rsidR="00F760F0">
        <w:rPr>
          <w:rFonts w:ascii="Arial" w:hAnsi="Arial" w:cs="Arial"/>
          <w:sz w:val="22"/>
          <w:szCs w:val="22"/>
        </w:rPr>
        <w:t>mission Office by 4 pm on Thursday, February 29, 2024</w:t>
      </w:r>
      <w:r w:rsidRPr="007964FE">
        <w:rPr>
          <w:rFonts w:ascii="Arial" w:hAnsi="Arial" w:cs="Arial"/>
          <w:sz w:val="22"/>
          <w:szCs w:val="22"/>
        </w:rPr>
        <w:t xml:space="preserve"> (Postmark does not qualify).</w:t>
      </w:r>
    </w:p>
    <w:p w:rsidR="007964FE" w:rsidRPr="007964FE" w:rsidRDefault="007964FE" w:rsidP="007964FE">
      <w:pPr>
        <w:pStyle w:val="ListBullet"/>
        <w:tabs>
          <w:tab w:val="clear" w:pos="1440"/>
          <w:tab w:val="num" w:pos="360"/>
        </w:tabs>
        <w:ind w:left="360" w:hanging="360"/>
        <w:rPr>
          <w:rFonts w:ascii="Arial" w:hAnsi="Arial" w:cs="Arial"/>
          <w:sz w:val="22"/>
          <w:szCs w:val="22"/>
        </w:rPr>
      </w:pPr>
      <w:r w:rsidRPr="007964FE">
        <w:rPr>
          <w:rFonts w:ascii="Arial" w:hAnsi="Arial" w:cs="Arial"/>
          <w:sz w:val="22"/>
          <w:szCs w:val="22"/>
        </w:rPr>
        <w:t xml:space="preserve">Questions may be submitted in writing to Katie O’Shea, </w:t>
      </w:r>
      <w:hyperlink r:id="rId8" w:history="1">
        <w:r w:rsidRPr="007964FE">
          <w:rPr>
            <w:rStyle w:val="Hyperlink"/>
            <w:rFonts w:ascii="Arial" w:hAnsi="Arial" w:cs="Arial"/>
            <w:sz w:val="22"/>
            <w:szCs w:val="22"/>
          </w:rPr>
          <w:t xml:space="preserve">koshea@first5tehama.com </w:t>
        </w:r>
      </w:hyperlink>
      <w:r w:rsidRPr="007964FE">
        <w:rPr>
          <w:rFonts w:ascii="Arial" w:hAnsi="Arial" w:cs="Arial"/>
          <w:sz w:val="22"/>
          <w:szCs w:val="22"/>
        </w:rPr>
        <w:t xml:space="preserve">  </w:t>
      </w:r>
    </w:p>
    <w:p w:rsidR="007964FE" w:rsidRPr="000117CF" w:rsidRDefault="007964FE" w:rsidP="009A2190">
      <w:pPr>
        <w:shd w:val="clear" w:color="auto" w:fill="FFFFFF"/>
        <w:spacing w:after="150" w:line="315" w:lineRule="atLeast"/>
        <w:rPr>
          <w:rFonts w:ascii="Arial" w:hAnsi="Arial" w:cs="Arial"/>
          <w:sz w:val="21"/>
          <w:szCs w:val="21"/>
        </w:rPr>
      </w:pPr>
    </w:p>
    <w:p w:rsidR="009A2190" w:rsidRPr="000117CF" w:rsidRDefault="009A2190" w:rsidP="009A2190">
      <w:pPr>
        <w:shd w:val="clear" w:color="auto" w:fill="FFFFFF"/>
        <w:spacing w:after="150" w:line="315" w:lineRule="atLeast"/>
        <w:rPr>
          <w:rFonts w:ascii="Arial" w:hAnsi="Arial" w:cs="Arial"/>
          <w:sz w:val="21"/>
          <w:szCs w:val="21"/>
        </w:rPr>
      </w:pPr>
      <w:r w:rsidRPr="000117CF">
        <w:rPr>
          <w:rFonts w:ascii="Arial" w:hAnsi="Arial" w:cs="Arial"/>
          <w:b/>
          <w:bCs/>
        </w:rPr>
        <w:t>Submission Requirements</w:t>
      </w:r>
    </w:p>
    <w:p w:rsidR="009A2190" w:rsidRPr="000117CF" w:rsidRDefault="009A2190" w:rsidP="009A2190">
      <w:pPr>
        <w:shd w:val="clear" w:color="auto" w:fill="FFFFFF"/>
        <w:spacing w:after="150"/>
        <w:rPr>
          <w:rFonts w:ascii="Arial" w:hAnsi="Arial" w:cs="Arial"/>
          <w:sz w:val="21"/>
          <w:szCs w:val="21"/>
        </w:rPr>
      </w:pPr>
      <w:r w:rsidRPr="000117CF">
        <w:rPr>
          <w:rFonts w:ascii="Arial" w:hAnsi="Arial" w:cs="Arial"/>
          <w:sz w:val="21"/>
          <w:szCs w:val="21"/>
        </w:rPr>
        <w:t xml:space="preserve">Completed proposals must be submitted </w:t>
      </w:r>
      <w:r>
        <w:rPr>
          <w:rFonts w:ascii="Arial" w:hAnsi="Arial" w:cs="Arial"/>
          <w:sz w:val="21"/>
          <w:szCs w:val="21"/>
        </w:rPr>
        <w:t>via email to koshea@first5tehama.com</w:t>
      </w:r>
      <w:r w:rsidRPr="000117CF">
        <w:rPr>
          <w:rFonts w:ascii="Arial" w:hAnsi="Arial" w:cs="Arial"/>
          <w:sz w:val="21"/>
          <w:szCs w:val="21"/>
        </w:rPr>
        <w:t xml:space="preserve"> by end</w:t>
      </w:r>
      <w:r>
        <w:rPr>
          <w:rFonts w:ascii="Arial" w:hAnsi="Arial" w:cs="Arial"/>
          <w:sz w:val="21"/>
          <w:szCs w:val="21"/>
        </w:rPr>
        <w:t xml:space="preserve"> of day on Feb 29</w:t>
      </w:r>
      <w:r w:rsidRPr="000117CF">
        <w:rPr>
          <w:rFonts w:ascii="Arial" w:hAnsi="Arial" w:cs="Arial"/>
          <w:sz w:val="21"/>
          <w:szCs w:val="21"/>
        </w:rPr>
        <w:t>, 2024. Applicants are responsible for ensuring that submissions are received on time. Late submissions will not be accepted.</w:t>
      </w:r>
    </w:p>
    <w:p w:rsidR="009A2190" w:rsidRPr="000117CF" w:rsidRDefault="009A2190" w:rsidP="009A2190">
      <w:pPr>
        <w:shd w:val="clear" w:color="auto" w:fill="FFFFFF"/>
        <w:spacing w:after="150"/>
        <w:rPr>
          <w:rFonts w:ascii="Arial" w:hAnsi="Arial" w:cs="Arial"/>
          <w:sz w:val="21"/>
          <w:szCs w:val="21"/>
        </w:rPr>
      </w:pPr>
      <w:r w:rsidRPr="000117CF">
        <w:rPr>
          <w:rFonts w:ascii="Arial" w:hAnsi="Arial" w:cs="Arial"/>
          <w:sz w:val="21"/>
          <w:szCs w:val="21"/>
        </w:rPr>
        <w:t>Submissions must include the following:</w:t>
      </w:r>
    </w:p>
    <w:p w:rsidR="00F760F0" w:rsidRDefault="00F760F0" w:rsidP="00163933">
      <w:pPr>
        <w:pStyle w:val="ListParagraph"/>
        <w:numPr>
          <w:ilvl w:val="0"/>
          <w:numId w:val="20"/>
        </w:numPr>
        <w:shd w:val="clear" w:color="auto" w:fill="FFFFFF"/>
        <w:spacing w:before="100" w:beforeAutospacing="1" w:after="100" w:afterAutospacing="1"/>
        <w:rPr>
          <w:rFonts w:ascii="Arial" w:hAnsi="Arial" w:cs="Arial"/>
          <w:sz w:val="21"/>
          <w:szCs w:val="21"/>
        </w:rPr>
      </w:pPr>
      <w:r>
        <w:rPr>
          <w:rFonts w:ascii="Arial" w:hAnsi="Arial" w:cs="Arial"/>
          <w:sz w:val="21"/>
          <w:szCs w:val="21"/>
        </w:rPr>
        <w:t xml:space="preserve">RFP-Independent Auditor as the email title </w:t>
      </w:r>
    </w:p>
    <w:p w:rsidR="009A2190" w:rsidRPr="00163933" w:rsidRDefault="009A2190" w:rsidP="00163933">
      <w:pPr>
        <w:pStyle w:val="ListParagraph"/>
        <w:numPr>
          <w:ilvl w:val="0"/>
          <w:numId w:val="20"/>
        </w:numPr>
        <w:shd w:val="clear" w:color="auto" w:fill="FFFFFF"/>
        <w:spacing w:before="100" w:beforeAutospacing="1" w:after="100" w:afterAutospacing="1"/>
        <w:rPr>
          <w:rFonts w:ascii="Arial" w:hAnsi="Arial" w:cs="Arial"/>
          <w:sz w:val="21"/>
          <w:szCs w:val="21"/>
        </w:rPr>
      </w:pPr>
      <w:r w:rsidRPr="00163933">
        <w:rPr>
          <w:rFonts w:ascii="Arial" w:hAnsi="Arial" w:cs="Arial"/>
          <w:sz w:val="21"/>
          <w:szCs w:val="21"/>
        </w:rPr>
        <w:t>Names, titles, addresses, email addresses, and telephone numbers for at least three (3) references.</w:t>
      </w:r>
    </w:p>
    <w:p w:rsidR="009A2190" w:rsidRPr="00163933" w:rsidRDefault="009A2190" w:rsidP="00163933">
      <w:pPr>
        <w:pStyle w:val="ListParagraph"/>
        <w:numPr>
          <w:ilvl w:val="0"/>
          <w:numId w:val="20"/>
        </w:numPr>
        <w:shd w:val="clear" w:color="auto" w:fill="FFFFFF"/>
        <w:spacing w:before="100" w:beforeAutospacing="1" w:after="100" w:afterAutospacing="1"/>
        <w:rPr>
          <w:rFonts w:ascii="Arial" w:hAnsi="Arial" w:cs="Arial"/>
          <w:sz w:val="21"/>
          <w:szCs w:val="21"/>
        </w:rPr>
      </w:pPr>
      <w:r w:rsidRPr="00163933">
        <w:rPr>
          <w:rFonts w:ascii="Arial" w:hAnsi="Arial" w:cs="Arial"/>
          <w:sz w:val="21"/>
          <w:szCs w:val="21"/>
        </w:rPr>
        <w:t>A completed W-9 form</w:t>
      </w:r>
    </w:p>
    <w:p w:rsidR="009A2190" w:rsidRPr="00163933" w:rsidRDefault="009A2190" w:rsidP="00163933">
      <w:pPr>
        <w:pStyle w:val="ListParagraph"/>
        <w:numPr>
          <w:ilvl w:val="0"/>
          <w:numId w:val="20"/>
        </w:numPr>
        <w:shd w:val="clear" w:color="auto" w:fill="FFFFFF"/>
        <w:spacing w:before="100" w:beforeAutospacing="1" w:after="100" w:afterAutospacing="1"/>
        <w:rPr>
          <w:rFonts w:ascii="Arial" w:hAnsi="Arial" w:cs="Arial"/>
          <w:sz w:val="21"/>
          <w:szCs w:val="21"/>
        </w:rPr>
      </w:pPr>
      <w:r w:rsidRPr="00163933">
        <w:rPr>
          <w:rFonts w:ascii="Arial" w:hAnsi="Arial" w:cs="Arial"/>
          <w:sz w:val="21"/>
          <w:szCs w:val="21"/>
        </w:rPr>
        <w:t>Description of the firm or business’s qualifications to successfully fulfill the obligations of the contract including your relevant and related experience to providing comprehensive audit services.</w:t>
      </w:r>
    </w:p>
    <w:p w:rsidR="009A2190" w:rsidRPr="00163933" w:rsidRDefault="009A2190" w:rsidP="00163933">
      <w:pPr>
        <w:pStyle w:val="ListParagraph"/>
        <w:numPr>
          <w:ilvl w:val="0"/>
          <w:numId w:val="20"/>
        </w:numPr>
        <w:shd w:val="clear" w:color="auto" w:fill="FFFFFF"/>
        <w:spacing w:before="100" w:beforeAutospacing="1" w:after="100" w:afterAutospacing="1"/>
        <w:rPr>
          <w:rFonts w:ascii="Arial" w:hAnsi="Arial" w:cs="Arial"/>
          <w:sz w:val="21"/>
          <w:szCs w:val="21"/>
        </w:rPr>
      </w:pPr>
      <w:r w:rsidRPr="00163933">
        <w:rPr>
          <w:rFonts w:ascii="Arial" w:hAnsi="Arial" w:cs="Arial"/>
          <w:sz w:val="21"/>
          <w:szCs w:val="21"/>
        </w:rPr>
        <w:lastRenderedPageBreak/>
        <w:t>Description of the firm or business’s recommended approach and timeline to providing comprehensive audit services, including the roles of key staff assigned to the project.</w:t>
      </w:r>
    </w:p>
    <w:p w:rsidR="009A2190" w:rsidRPr="00163933" w:rsidRDefault="009A2190" w:rsidP="00163933">
      <w:pPr>
        <w:pStyle w:val="ListParagraph"/>
        <w:numPr>
          <w:ilvl w:val="0"/>
          <w:numId w:val="20"/>
        </w:numPr>
        <w:shd w:val="clear" w:color="auto" w:fill="FFFFFF"/>
        <w:spacing w:before="100" w:beforeAutospacing="1" w:after="100" w:afterAutospacing="1"/>
        <w:rPr>
          <w:rFonts w:ascii="Arial" w:hAnsi="Arial" w:cs="Arial"/>
          <w:sz w:val="21"/>
          <w:szCs w:val="21"/>
        </w:rPr>
      </w:pPr>
      <w:r w:rsidRPr="00163933">
        <w:rPr>
          <w:rFonts w:ascii="Arial" w:hAnsi="Arial" w:cs="Arial"/>
          <w:sz w:val="21"/>
          <w:szCs w:val="21"/>
        </w:rPr>
        <w:t>Attach proposed budget in a brief narrative including estimated amounts of time to carry out contract activities. Specifically, detail staff to be assigned to project, respective hourly rates and submit staff resumes. It is assumed that the costs will include the salary and benefits for dedicated staff and related expenses. Costs should be reasonable and well justified.</w:t>
      </w:r>
    </w:p>
    <w:p w:rsidR="009A2190" w:rsidRDefault="009A2190" w:rsidP="002B12DA">
      <w:pPr>
        <w:pStyle w:val="Heading1"/>
        <w:rPr>
          <w:rFonts w:cs="Arial"/>
          <w:sz w:val="22"/>
          <w:szCs w:val="22"/>
        </w:rPr>
      </w:pPr>
    </w:p>
    <w:p w:rsidR="00A06021" w:rsidRPr="00A06021" w:rsidRDefault="00A06021" w:rsidP="00A06021"/>
    <w:p w:rsidR="00753AF4" w:rsidRDefault="00753AF4">
      <w:pPr>
        <w:pStyle w:val="Heading1"/>
        <w:rPr>
          <w:rFonts w:cs="Arial"/>
          <w:sz w:val="22"/>
          <w:szCs w:val="22"/>
        </w:rPr>
      </w:pPr>
      <w:r w:rsidRPr="00C0761D">
        <w:rPr>
          <w:rFonts w:cs="Arial"/>
          <w:sz w:val="22"/>
          <w:szCs w:val="22"/>
        </w:rPr>
        <w:t>Award Process:</w:t>
      </w:r>
    </w:p>
    <w:p w:rsidR="00A06021" w:rsidRPr="00A06021" w:rsidRDefault="00A06021" w:rsidP="00A06021"/>
    <w:p w:rsidR="007964FE" w:rsidRDefault="00753AF4" w:rsidP="007964FE">
      <w:pPr>
        <w:pStyle w:val="BodyText"/>
        <w:rPr>
          <w:rFonts w:ascii="Arial" w:hAnsi="Arial" w:cs="Arial"/>
          <w:sz w:val="22"/>
          <w:szCs w:val="22"/>
        </w:rPr>
      </w:pPr>
      <w:r w:rsidRPr="00C0761D">
        <w:rPr>
          <w:rFonts w:ascii="Arial" w:hAnsi="Arial" w:cs="Arial"/>
          <w:sz w:val="22"/>
          <w:szCs w:val="22"/>
        </w:rPr>
        <w:t>Each bid will be reviewed to determine its responsiveness to capacity questions and the requirements of the procurement</w:t>
      </w:r>
      <w:r w:rsidR="00F760F0">
        <w:rPr>
          <w:rFonts w:ascii="Arial" w:hAnsi="Arial" w:cs="Arial"/>
          <w:sz w:val="22"/>
          <w:szCs w:val="22"/>
        </w:rPr>
        <w:t xml:space="preserve">. </w:t>
      </w:r>
      <w:r w:rsidRPr="00C0761D">
        <w:rPr>
          <w:rFonts w:ascii="Arial" w:hAnsi="Arial" w:cs="Arial"/>
          <w:sz w:val="22"/>
          <w:szCs w:val="22"/>
        </w:rPr>
        <w:t xml:space="preserve">The Commission reserves the right to withdraw the procurement at any time until the contract is signed, without remedy to the bidders.  There is no guarantee that a contract will be awarded after evaluation of all bids.  </w:t>
      </w:r>
    </w:p>
    <w:p w:rsidR="00A06021" w:rsidRPr="00A06021" w:rsidRDefault="00A06021" w:rsidP="00A06021"/>
    <w:p w:rsidR="00753AF4" w:rsidRPr="00C0761D" w:rsidRDefault="00753AF4">
      <w:pPr>
        <w:pStyle w:val="Heading1"/>
        <w:rPr>
          <w:rFonts w:cs="Arial"/>
          <w:sz w:val="22"/>
          <w:szCs w:val="22"/>
        </w:rPr>
      </w:pPr>
    </w:p>
    <w:p w:rsidR="00753AF4" w:rsidRPr="00C0761D" w:rsidRDefault="00753AF4">
      <w:pPr>
        <w:pStyle w:val="Heading1"/>
        <w:rPr>
          <w:rFonts w:cs="Arial"/>
          <w:sz w:val="22"/>
          <w:szCs w:val="22"/>
        </w:rPr>
      </w:pPr>
      <w:r w:rsidRPr="00C0761D">
        <w:rPr>
          <w:rFonts w:cs="Arial"/>
          <w:sz w:val="22"/>
          <w:szCs w:val="22"/>
        </w:rPr>
        <w:t>Commission Decision Schedule and Notice of Funding Recommendation:</w:t>
      </w:r>
    </w:p>
    <w:p w:rsidR="00753AF4" w:rsidRPr="00C0761D" w:rsidRDefault="00753AF4">
      <w:pPr>
        <w:pStyle w:val="BodyText"/>
        <w:rPr>
          <w:rFonts w:ascii="Arial" w:hAnsi="Arial" w:cs="Arial"/>
          <w:sz w:val="22"/>
          <w:szCs w:val="22"/>
        </w:rPr>
      </w:pPr>
      <w:r w:rsidRPr="00C0761D">
        <w:rPr>
          <w:rFonts w:ascii="Arial" w:hAnsi="Arial" w:cs="Arial"/>
          <w:sz w:val="22"/>
          <w:szCs w:val="22"/>
        </w:rPr>
        <w:t xml:space="preserve">The Commission will select a bidder and notify the successful bidder by </w:t>
      </w:r>
      <w:bookmarkStart w:id="1" w:name="_Toc61420885"/>
      <w:bookmarkStart w:id="2" w:name="_Toc61845415"/>
    </w:p>
    <w:p w:rsidR="00753AF4" w:rsidRPr="00C0761D" w:rsidRDefault="00753AF4">
      <w:pPr>
        <w:pStyle w:val="BodyText"/>
        <w:spacing w:after="0"/>
        <w:rPr>
          <w:rFonts w:ascii="Arial" w:hAnsi="Arial" w:cs="Arial"/>
          <w:b/>
          <w:sz w:val="22"/>
          <w:szCs w:val="22"/>
        </w:rPr>
      </w:pPr>
      <w:r w:rsidRPr="00C0761D">
        <w:rPr>
          <w:rFonts w:ascii="Arial" w:hAnsi="Arial" w:cs="Arial"/>
          <w:b/>
          <w:sz w:val="22"/>
          <w:szCs w:val="22"/>
        </w:rPr>
        <w:t>Confidentiality</w:t>
      </w:r>
      <w:bookmarkEnd w:id="1"/>
      <w:bookmarkEnd w:id="2"/>
      <w:r w:rsidRPr="00C0761D">
        <w:rPr>
          <w:rFonts w:ascii="Arial" w:hAnsi="Arial" w:cs="Arial"/>
          <w:b/>
          <w:sz w:val="22"/>
          <w:szCs w:val="22"/>
        </w:rPr>
        <w:t>:</w:t>
      </w:r>
    </w:p>
    <w:p w:rsidR="00B72E28" w:rsidRPr="00C0761D" w:rsidRDefault="00753AF4">
      <w:pPr>
        <w:pStyle w:val="BodyText"/>
        <w:spacing w:after="0"/>
        <w:rPr>
          <w:rFonts w:ascii="Arial" w:hAnsi="Arial" w:cs="Arial"/>
          <w:sz w:val="22"/>
          <w:szCs w:val="22"/>
        </w:rPr>
      </w:pPr>
      <w:r w:rsidRPr="00C0761D">
        <w:rPr>
          <w:rFonts w:ascii="Arial" w:hAnsi="Arial" w:cs="Arial"/>
          <w:sz w:val="22"/>
          <w:szCs w:val="22"/>
        </w:rPr>
        <w:t>All bids shall remain confidential until the selection process is completed and a bidder has been notified.  Members of the public are allowed to review proposals under public records law, but not until after</w:t>
      </w:r>
      <w:r w:rsidR="00B72E28" w:rsidRPr="00C0761D">
        <w:rPr>
          <w:rFonts w:ascii="Arial" w:hAnsi="Arial" w:cs="Arial"/>
          <w:sz w:val="22"/>
          <w:szCs w:val="22"/>
        </w:rPr>
        <w:t xml:space="preserve"> the award process is completed.</w:t>
      </w:r>
    </w:p>
    <w:p w:rsidR="00B72E28" w:rsidRPr="00C0761D" w:rsidRDefault="00B72E28">
      <w:pPr>
        <w:pStyle w:val="BodyText"/>
        <w:spacing w:after="0"/>
        <w:rPr>
          <w:rFonts w:ascii="Arial" w:hAnsi="Arial" w:cs="Arial"/>
          <w:sz w:val="22"/>
          <w:szCs w:val="22"/>
        </w:rPr>
      </w:pPr>
    </w:p>
    <w:p w:rsidR="00B72E28" w:rsidRPr="00C0761D" w:rsidRDefault="00B72E28">
      <w:pPr>
        <w:pStyle w:val="BodyText"/>
        <w:spacing w:after="0"/>
        <w:rPr>
          <w:rFonts w:ascii="Arial" w:hAnsi="Arial" w:cs="Arial"/>
          <w:sz w:val="22"/>
          <w:szCs w:val="22"/>
        </w:rPr>
      </w:pPr>
    </w:p>
    <w:sectPr w:rsidR="00B72E28" w:rsidRPr="00C0761D" w:rsidSect="00B72E28">
      <w:headerReference w:type="default" r:id="rId9"/>
      <w:footerReference w:type="even" r:id="rId10"/>
      <w:footerReference w:type="default" r:id="rId11"/>
      <w:headerReference w:type="first" r:id="rId12"/>
      <w:footerReference w:type="first" r:id="rId13"/>
      <w:type w:val="continuous"/>
      <w:pgSz w:w="12240" w:h="15840" w:code="1"/>
      <w:pgMar w:top="1008" w:right="1008" w:bottom="1260"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1B3" w:rsidRDefault="00D131B3">
      <w:r>
        <w:separator/>
      </w:r>
    </w:p>
  </w:endnote>
  <w:endnote w:type="continuationSeparator" w:id="0">
    <w:p w:rsidR="00D131B3" w:rsidRDefault="00D1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AF4" w:rsidRDefault="00753A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3AF4" w:rsidRDefault="00753AF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E28" w:rsidRDefault="00D131B3" w:rsidP="00B72E28">
    <w:pPr>
      <w:jc w:val="right"/>
      <w:rPr>
        <w:sz w:val="18"/>
        <w:szCs w:val="18"/>
      </w:rPr>
    </w:pPr>
    <w:r>
      <w:rPr>
        <w:rFonts w:ascii="Arial" w:hAnsi="Arial" w:cs="Arial"/>
      </w:rPr>
      <w:pict>
        <v:rect id="_x0000_i1026" style="width:0;height:1.5pt" o:hralign="center" o:hrstd="t" o:hr="t" fillcolor="#506480" stroked="f"/>
      </w:pict>
    </w:r>
  </w:p>
  <w:p w:rsidR="00753AF4" w:rsidRPr="00B72E28" w:rsidRDefault="00B72E28" w:rsidP="00B72E28">
    <w:pPr>
      <w:jc w:val="right"/>
      <w:rPr>
        <w:sz w:val="18"/>
        <w:szCs w:val="18"/>
      </w:rPr>
    </w:pPr>
    <w:r w:rsidRPr="00B72E28">
      <w:rPr>
        <w:sz w:val="18"/>
        <w:szCs w:val="18"/>
      </w:rPr>
      <w:t xml:space="preserve">Page </w:t>
    </w:r>
    <w:r w:rsidRPr="00B72E28">
      <w:rPr>
        <w:rStyle w:val="PageNumber"/>
        <w:sz w:val="18"/>
        <w:szCs w:val="18"/>
      </w:rPr>
      <w:fldChar w:fldCharType="begin"/>
    </w:r>
    <w:r w:rsidRPr="00B72E28">
      <w:rPr>
        <w:rStyle w:val="PageNumber"/>
        <w:sz w:val="18"/>
        <w:szCs w:val="18"/>
      </w:rPr>
      <w:instrText xml:space="preserve"> PAGE </w:instrText>
    </w:r>
    <w:r w:rsidRPr="00B72E28">
      <w:rPr>
        <w:rStyle w:val="PageNumber"/>
        <w:sz w:val="18"/>
        <w:szCs w:val="18"/>
      </w:rPr>
      <w:fldChar w:fldCharType="separate"/>
    </w:r>
    <w:r w:rsidR="00387CA3">
      <w:rPr>
        <w:rStyle w:val="PageNumber"/>
        <w:noProof/>
        <w:sz w:val="18"/>
        <w:szCs w:val="18"/>
      </w:rPr>
      <w:t>3</w:t>
    </w:r>
    <w:r w:rsidRPr="00B72E28">
      <w:rPr>
        <w:rStyle w:val="PageNumber"/>
        <w:sz w:val="18"/>
        <w:szCs w:val="18"/>
      </w:rPr>
      <w:fldChar w:fldCharType="end"/>
    </w:r>
    <w:r w:rsidRPr="00B72E28">
      <w:rPr>
        <w:rStyle w:val="PageNumber"/>
        <w:sz w:val="18"/>
        <w:szCs w:val="18"/>
      </w:rPr>
      <w:t xml:space="preserve"> of </w:t>
    </w:r>
    <w:r w:rsidRPr="00B72E28">
      <w:rPr>
        <w:rStyle w:val="PageNumber"/>
        <w:sz w:val="18"/>
        <w:szCs w:val="18"/>
      </w:rPr>
      <w:fldChar w:fldCharType="begin"/>
    </w:r>
    <w:r w:rsidRPr="00B72E28">
      <w:rPr>
        <w:rStyle w:val="PageNumber"/>
        <w:sz w:val="18"/>
        <w:szCs w:val="18"/>
      </w:rPr>
      <w:instrText xml:space="preserve"> NUMPAGES </w:instrText>
    </w:r>
    <w:r w:rsidRPr="00B72E28">
      <w:rPr>
        <w:rStyle w:val="PageNumber"/>
        <w:sz w:val="18"/>
        <w:szCs w:val="18"/>
      </w:rPr>
      <w:fldChar w:fldCharType="separate"/>
    </w:r>
    <w:r w:rsidR="00387CA3">
      <w:rPr>
        <w:rStyle w:val="PageNumber"/>
        <w:noProof/>
        <w:sz w:val="18"/>
        <w:szCs w:val="18"/>
      </w:rPr>
      <w:t>3</w:t>
    </w:r>
    <w:r w:rsidRPr="00B72E28">
      <w:rPr>
        <w:rStyle w:val="PageNumber"/>
        <w:sz w:val="18"/>
        <w:szCs w:val="18"/>
      </w:rPr>
      <w:fldChar w:fldCharType="end"/>
    </w:r>
  </w:p>
  <w:p w:rsidR="00753AF4" w:rsidRDefault="00753AF4">
    <w:pPr>
      <w:pStyle w:val="Footer"/>
      <w:ind w:right="360"/>
      <w:jc w:val="center"/>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AF4" w:rsidRDefault="00D131B3">
    <w:pPr>
      <w:rPr>
        <w:rFonts w:ascii="Arial" w:hAnsi="Arial" w:cs="Arial"/>
      </w:rPr>
    </w:pPr>
    <w:r>
      <w:rPr>
        <w:rFonts w:ascii="Arial" w:hAnsi="Arial" w:cs="Arial"/>
      </w:rPr>
      <w:pict>
        <v:rect id="_x0000_i1028" style="width:0;height:1.5pt" o:hralign="center" o:hrstd="t" o:hr="t" fillcolor="#506480" stroked="f"/>
      </w:pict>
    </w:r>
  </w:p>
  <w:p w:rsidR="00753AF4" w:rsidRDefault="00753A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1B3" w:rsidRDefault="00D131B3">
      <w:r>
        <w:separator/>
      </w:r>
    </w:p>
  </w:footnote>
  <w:footnote w:type="continuationSeparator" w:id="0">
    <w:p w:rsidR="00D131B3" w:rsidRDefault="00D131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E28" w:rsidRDefault="00B72E28">
    <w:pPr>
      <w:pStyle w:val="Header"/>
    </w:pPr>
    <w:r>
      <w:t>Small Procurement Bid:  Independent Auditor</w:t>
    </w:r>
    <w:r w:rsidR="00D131B3">
      <w:rPr>
        <w:rFonts w:ascii="Arial" w:hAnsi="Arial" w:cs="Arial"/>
      </w:rPr>
      <w:pict>
        <v:rect id="_x0000_i1025" style="width:0;height:1.5pt" o:hralign="center" o:hrstd="t" o:hr="t" fillcolor="#506480" stroked="f"/>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AF4" w:rsidRDefault="00753AF4">
    <w:pPr>
      <w:rPr>
        <w:rFonts w:ascii="Arial" w:hAnsi="Arial" w:cs="Arial"/>
        <w:sz w:val="16"/>
      </w:rPr>
    </w:pPr>
  </w:p>
  <w:p w:rsidR="00753AF4" w:rsidRDefault="00753AF4">
    <w:pPr>
      <w:jc w:val="right"/>
      <w:rPr>
        <w:rFonts w:ascii="Arial" w:hAnsi="Arial" w:cs="Arial"/>
        <w:sz w:val="22"/>
      </w:rPr>
    </w:pPr>
  </w:p>
  <w:p w:rsidR="00753AF4" w:rsidRDefault="00D131B3">
    <w:pPr>
      <w:rPr>
        <w:rFonts w:ascii="Arial" w:hAnsi="Arial" w:cs="Arial"/>
      </w:rPr>
    </w:pPr>
    <w:r>
      <w:rPr>
        <w:rFonts w:ascii="Arial" w:hAnsi="Arial" w:cs="Arial"/>
      </w:rPr>
      <w:pict>
        <v:rect id="_x0000_i1027" style="width:0;height:1.5pt" o:hralign="center" o:hrstd="t" o:hr="t" fillcolor="#506480" stroked="f"/>
      </w:pict>
    </w:r>
  </w:p>
  <w:p w:rsidR="00753AF4" w:rsidRDefault="00753A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AA89F4C"/>
    <w:lvl w:ilvl="0">
      <w:start w:val="1"/>
      <w:numFmt w:val="decimal"/>
      <w:pStyle w:val="ListNumber2"/>
      <w:lvlText w:val="%1."/>
      <w:lvlJc w:val="left"/>
      <w:pPr>
        <w:tabs>
          <w:tab w:val="num" w:pos="1440"/>
        </w:tabs>
        <w:ind w:left="1440" w:hanging="720"/>
      </w:pPr>
      <w:rPr>
        <w:rFonts w:hint="default"/>
      </w:rPr>
    </w:lvl>
  </w:abstractNum>
  <w:abstractNum w:abstractNumId="1" w15:restartNumberingAfterBreak="0">
    <w:nsid w:val="FFFFFF83"/>
    <w:multiLevelType w:val="singleLevel"/>
    <w:tmpl w:val="0C383D46"/>
    <w:lvl w:ilvl="0">
      <w:start w:val="1"/>
      <w:numFmt w:val="bullet"/>
      <w:pStyle w:val="ListBullet2"/>
      <w:lvlText w:val=""/>
      <w:lvlJc w:val="left"/>
      <w:pPr>
        <w:tabs>
          <w:tab w:val="num" w:pos="2160"/>
        </w:tabs>
        <w:ind w:left="2160" w:hanging="720"/>
      </w:pPr>
      <w:rPr>
        <w:rFonts w:ascii="Symbol" w:hAnsi="Symbol" w:hint="default"/>
      </w:rPr>
    </w:lvl>
  </w:abstractNum>
  <w:abstractNum w:abstractNumId="2" w15:restartNumberingAfterBreak="0">
    <w:nsid w:val="FFFFFF88"/>
    <w:multiLevelType w:val="singleLevel"/>
    <w:tmpl w:val="A6463E52"/>
    <w:lvl w:ilvl="0">
      <w:start w:val="1"/>
      <w:numFmt w:val="decimal"/>
      <w:pStyle w:val="ListNumber"/>
      <w:lvlText w:val="%1."/>
      <w:lvlJc w:val="left"/>
      <w:pPr>
        <w:tabs>
          <w:tab w:val="num" w:pos="1440"/>
        </w:tabs>
        <w:ind w:left="1440" w:hanging="720"/>
      </w:pPr>
      <w:rPr>
        <w:rFonts w:hint="default"/>
      </w:rPr>
    </w:lvl>
  </w:abstractNum>
  <w:abstractNum w:abstractNumId="3" w15:restartNumberingAfterBreak="0">
    <w:nsid w:val="FFFFFF89"/>
    <w:multiLevelType w:val="singleLevel"/>
    <w:tmpl w:val="C56A14BC"/>
    <w:lvl w:ilvl="0">
      <w:start w:val="1"/>
      <w:numFmt w:val="bullet"/>
      <w:pStyle w:val="ListBullet"/>
      <w:lvlText w:val=""/>
      <w:lvlJc w:val="left"/>
      <w:pPr>
        <w:tabs>
          <w:tab w:val="num" w:pos="1440"/>
        </w:tabs>
        <w:ind w:left="1440" w:hanging="720"/>
      </w:pPr>
      <w:rPr>
        <w:rFonts w:ascii="Symbol" w:hAnsi="Symbol" w:hint="default"/>
      </w:rPr>
    </w:lvl>
  </w:abstractNum>
  <w:abstractNum w:abstractNumId="4" w15:restartNumberingAfterBreak="0">
    <w:nsid w:val="03807C3A"/>
    <w:multiLevelType w:val="hybridMultilevel"/>
    <w:tmpl w:val="FF60AFC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180C30E1"/>
    <w:multiLevelType w:val="multilevel"/>
    <w:tmpl w:val="60EE06D4"/>
    <w:lvl w:ilvl="0">
      <w:start w:val="5"/>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20"/>
        </w:tabs>
        <w:ind w:left="720" w:hanging="360"/>
      </w:pPr>
      <w:rPr>
        <w:rFonts w:hint="default"/>
      </w:rPr>
    </w:lvl>
    <w:lvl w:ilvl="2">
      <w:start w:val="1"/>
      <w:numFmt w:val="decimalZero"/>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6" w15:restartNumberingAfterBreak="0">
    <w:nsid w:val="1B1D6BE1"/>
    <w:multiLevelType w:val="multilevel"/>
    <w:tmpl w:val="CDD86B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480720D"/>
    <w:multiLevelType w:val="multilevel"/>
    <w:tmpl w:val="740A0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A53018"/>
    <w:multiLevelType w:val="multilevel"/>
    <w:tmpl w:val="DFD8E62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15:restartNumberingAfterBreak="0">
    <w:nsid w:val="38EA2D7D"/>
    <w:multiLevelType w:val="hybridMultilevel"/>
    <w:tmpl w:val="80CA3A5C"/>
    <w:lvl w:ilvl="0" w:tplc="A4B2E3E2">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E769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B4B357B"/>
    <w:multiLevelType w:val="multilevel"/>
    <w:tmpl w:val="4168A32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2" w15:restartNumberingAfterBreak="0">
    <w:nsid w:val="4D8F238A"/>
    <w:multiLevelType w:val="hybridMultilevel"/>
    <w:tmpl w:val="2B5275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432"/>
        </w:tabs>
        <w:ind w:left="432" w:hanging="360"/>
      </w:pPr>
      <w:rPr>
        <w:rFonts w:ascii="Courier New" w:hAnsi="Courier New" w:cs="Courier New" w:hint="default"/>
      </w:rPr>
    </w:lvl>
    <w:lvl w:ilvl="2" w:tplc="04090005" w:tentative="1">
      <w:start w:val="1"/>
      <w:numFmt w:val="bullet"/>
      <w:lvlText w:val=""/>
      <w:lvlJc w:val="left"/>
      <w:pPr>
        <w:tabs>
          <w:tab w:val="num" w:pos="1152"/>
        </w:tabs>
        <w:ind w:left="1152" w:hanging="360"/>
      </w:pPr>
      <w:rPr>
        <w:rFonts w:ascii="Wingdings" w:hAnsi="Wingdings" w:hint="default"/>
      </w:rPr>
    </w:lvl>
    <w:lvl w:ilvl="3" w:tplc="04090001" w:tentative="1">
      <w:start w:val="1"/>
      <w:numFmt w:val="bullet"/>
      <w:lvlText w:val=""/>
      <w:lvlJc w:val="left"/>
      <w:pPr>
        <w:tabs>
          <w:tab w:val="num" w:pos="1872"/>
        </w:tabs>
        <w:ind w:left="1872" w:hanging="360"/>
      </w:pPr>
      <w:rPr>
        <w:rFonts w:ascii="Symbol" w:hAnsi="Symbol" w:hint="default"/>
      </w:rPr>
    </w:lvl>
    <w:lvl w:ilvl="4" w:tplc="04090003" w:tentative="1">
      <w:start w:val="1"/>
      <w:numFmt w:val="bullet"/>
      <w:lvlText w:val="o"/>
      <w:lvlJc w:val="left"/>
      <w:pPr>
        <w:tabs>
          <w:tab w:val="num" w:pos="2592"/>
        </w:tabs>
        <w:ind w:left="2592" w:hanging="360"/>
      </w:pPr>
      <w:rPr>
        <w:rFonts w:ascii="Courier New" w:hAnsi="Courier New" w:cs="Courier New" w:hint="default"/>
      </w:rPr>
    </w:lvl>
    <w:lvl w:ilvl="5" w:tplc="04090005" w:tentative="1">
      <w:start w:val="1"/>
      <w:numFmt w:val="bullet"/>
      <w:lvlText w:val=""/>
      <w:lvlJc w:val="left"/>
      <w:pPr>
        <w:tabs>
          <w:tab w:val="num" w:pos="3312"/>
        </w:tabs>
        <w:ind w:left="3312" w:hanging="360"/>
      </w:pPr>
      <w:rPr>
        <w:rFonts w:ascii="Wingdings" w:hAnsi="Wingdings" w:hint="default"/>
      </w:rPr>
    </w:lvl>
    <w:lvl w:ilvl="6" w:tplc="04090001" w:tentative="1">
      <w:start w:val="1"/>
      <w:numFmt w:val="bullet"/>
      <w:lvlText w:val=""/>
      <w:lvlJc w:val="left"/>
      <w:pPr>
        <w:tabs>
          <w:tab w:val="num" w:pos="4032"/>
        </w:tabs>
        <w:ind w:left="4032" w:hanging="360"/>
      </w:pPr>
      <w:rPr>
        <w:rFonts w:ascii="Symbol" w:hAnsi="Symbol" w:hint="default"/>
      </w:rPr>
    </w:lvl>
    <w:lvl w:ilvl="7" w:tplc="04090003" w:tentative="1">
      <w:start w:val="1"/>
      <w:numFmt w:val="bullet"/>
      <w:lvlText w:val="o"/>
      <w:lvlJc w:val="left"/>
      <w:pPr>
        <w:tabs>
          <w:tab w:val="num" w:pos="4752"/>
        </w:tabs>
        <w:ind w:left="4752" w:hanging="360"/>
      </w:pPr>
      <w:rPr>
        <w:rFonts w:ascii="Courier New" w:hAnsi="Courier New" w:cs="Courier New" w:hint="default"/>
      </w:rPr>
    </w:lvl>
    <w:lvl w:ilvl="8" w:tplc="04090005" w:tentative="1">
      <w:start w:val="1"/>
      <w:numFmt w:val="bullet"/>
      <w:lvlText w:val=""/>
      <w:lvlJc w:val="left"/>
      <w:pPr>
        <w:tabs>
          <w:tab w:val="num" w:pos="5472"/>
        </w:tabs>
        <w:ind w:left="5472" w:hanging="360"/>
      </w:pPr>
      <w:rPr>
        <w:rFonts w:ascii="Wingdings" w:hAnsi="Wingdings" w:hint="default"/>
      </w:rPr>
    </w:lvl>
  </w:abstractNum>
  <w:abstractNum w:abstractNumId="13" w15:restartNumberingAfterBreak="0">
    <w:nsid w:val="5BEC4469"/>
    <w:multiLevelType w:val="multilevel"/>
    <w:tmpl w:val="7674C382"/>
    <w:lvl w:ilvl="0">
      <w:start w:val="5"/>
      <w:numFmt w:val="decimal"/>
      <w:lvlText w:val="%1."/>
      <w:lvlJc w:val="left"/>
      <w:pPr>
        <w:tabs>
          <w:tab w:val="num" w:pos="360"/>
        </w:tabs>
        <w:ind w:left="360" w:hanging="360"/>
      </w:pPr>
      <w:rPr>
        <w:rFonts w:hint="default"/>
        <w:color w:val="auto"/>
      </w:rPr>
    </w:lvl>
    <w:lvl w:ilvl="1">
      <w:start w:val="6"/>
      <w:numFmt w:val="decimal"/>
      <w:isLgl/>
      <w:lvlText w:val="%1.%2"/>
      <w:lvlJc w:val="left"/>
      <w:pPr>
        <w:tabs>
          <w:tab w:val="num" w:pos="720"/>
        </w:tabs>
        <w:ind w:left="720" w:hanging="360"/>
      </w:pPr>
      <w:rPr>
        <w:rFonts w:hint="default"/>
      </w:rPr>
    </w:lvl>
    <w:lvl w:ilvl="2">
      <w:start w:val="1"/>
      <w:numFmt w:val="decimalZero"/>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4" w15:restartNumberingAfterBreak="0">
    <w:nsid w:val="622A234A"/>
    <w:multiLevelType w:val="hybridMultilevel"/>
    <w:tmpl w:val="2DD0F4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23E35E2"/>
    <w:multiLevelType w:val="multilevel"/>
    <w:tmpl w:val="60EE06D4"/>
    <w:lvl w:ilvl="0">
      <w:start w:val="5"/>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20"/>
        </w:tabs>
        <w:ind w:left="720" w:hanging="360"/>
      </w:pPr>
      <w:rPr>
        <w:rFonts w:hint="default"/>
      </w:rPr>
    </w:lvl>
    <w:lvl w:ilvl="2">
      <w:start w:val="1"/>
      <w:numFmt w:val="decimalZero"/>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3"/>
  </w:num>
  <w:num w:numId="2">
    <w:abstractNumId w:val="1"/>
  </w:num>
  <w:num w:numId="3">
    <w:abstractNumId w:val="2"/>
  </w:num>
  <w:num w:numId="4">
    <w:abstractNumId w:val="0"/>
  </w:num>
  <w:num w:numId="5">
    <w:abstractNumId w:val="14"/>
  </w:num>
  <w:num w:numId="6">
    <w:abstractNumId w:val="10"/>
  </w:num>
  <w:num w:numId="7">
    <w:abstractNumId w:val="8"/>
  </w:num>
  <w:num w:numId="8">
    <w:abstractNumId w:val="5"/>
  </w:num>
  <w:num w:numId="9">
    <w:abstractNumId w:val="9"/>
  </w:num>
  <w:num w:numId="10">
    <w:abstractNumId w:val="11"/>
  </w:num>
  <w:num w:numId="11">
    <w:abstractNumId w:val="15"/>
  </w:num>
  <w:num w:numId="12">
    <w:abstractNumId w:val="13"/>
  </w:num>
  <w:num w:numId="13">
    <w:abstractNumId w:val="6"/>
  </w:num>
  <w:num w:numId="14">
    <w:abstractNumId w:val="12"/>
  </w:num>
  <w:num w:numId="15">
    <w:abstractNumId w:val="3"/>
  </w:num>
  <w:num w:numId="16">
    <w:abstractNumId w:val="7"/>
  </w:num>
  <w:num w:numId="17">
    <w:abstractNumId w:val="7"/>
    <w:lvlOverride w:ilvl="1">
      <w:lvl w:ilvl="1">
        <w:numFmt w:val="decimal"/>
        <w:lvlText w:val="%2."/>
        <w:lvlJc w:val="left"/>
      </w:lvl>
    </w:lvlOverride>
  </w:num>
  <w:num w:numId="18">
    <w:abstractNumId w:val="7"/>
    <w:lvlOverride w:ilvl="1">
      <w:lvl w:ilvl="1">
        <w:numFmt w:val="lowerLetter"/>
        <w:lvlText w:val="%2."/>
        <w:lvlJc w:val="left"/>
      </w:lvl>
    </w:lvlOverride>
  </w:num>
  <w:num w:numId="19">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35"/>
    <w:rsid w:val="00056A7F"/>
    <w:rsid w:val="00163933"/>
    <w:rsid w:val="001B37F1"/>
    <w:rsid w:val="001D4CD4"/>
    <w:rsid w:val="00267196"/>
    <w:rsid w:val="002A4095"/>
    <w:rsid w:val="002B12DA"/>
    <w:rsid w:val="00336A70"/>
    <w:rsid w:val="00387CA3"/>
    <w:rsid w:val="003F39F0"/>
    <w:rsid w:val="004A2D8E"/>
    <w:rsid w:val="00513555"/>
    <w:rsid w:val="00521040"/>
    <w:rsid w:val="00541850"/>
    <w:rsid w:val="00594F19"/>
    <w:rsid w:val="00651F35"/>
    <w:rsid w:val="00667C60"/>
    <w:rsid w:val="0069337A"/>
    <w:rsid w:val="006A324C"/>
    <w:rsid w:val="00753AF4"/>
    <w:rsid w:val="00754D50"/>
    <w:rsid w:val="00761B63"/>
    <w:rsid w:val="007964FE"/>
    <w:rsid w:val="00832400"/>
    <w:rsid w:val="00863EC3"/>
    <w:rsid w:val="008D1033"/>
    <w:rsid w:val="009A2190"/>
    <w:rsid w:val="009B5470"/>
    <w:rsid w:val="009E7E44"/>
    <w:rsid w:val="009F40A2"/>
    <w:rsid w:val="009F4F3B"/>
    <w:rsid w:val="00A06021"/>
    <w:rsid w:val="00AD0D48"/>
    <w:rsid w:val="00AE047C"/>
    <w:rsid w:val="00B25B5B"/>
    <w:rsid w:val="00B7225C"/>
    <w:rsid w:val="00B72E28"/>
    <w:rsid w:val="00BB2A4C"/>
    <w:rsid w:val="00BF0081"/>
    <w:rsid w:val="00BF0B07"/>
    <w:rsid w:val="00C0761D"/>
    <w:rsid w:val="00C103C6"/>
    <w:rsid w:val="00CF7017"/>
    <w:rsid w:val="00D131B3"/>
    <w:rsid w:val="00D751B1"/>
    <w:rsid w:val="00E743CA"/>
    <w:rsid w:val="00F371DC"/>
    <w:rsid w:val="00F76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3AA220D4"/>
  <w15:chartTrackingRefBased/>
  <w15:docId w15:val="{9224BD56-548F-43ED-824B-B49AC04C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Cs w:val="24"/>
    </w:rPr>
  </w:style>
  <w:style w:type="paragraph" w:styleId="Heading2">
    <w:name w:val="heading 2"/>
    <w:basedOn w:val="Normal"/>
    <w:next w:val="Normal"/>
    <w:qFormat/>
    <w:pPr>
      <w:keepNext/>
      <w:ind w:left="720"/>
      <w:outlineLvl w:val="1"/>
    </w:pPr>
    <w:rPr>
      <w:bCs/>
      <w:u w:val="singl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jc w:val="center"/>
      <w:outlineLvl w:val="3"/>
    </w:pPr>
    <w:rPr>
      <w:rFonts w:cs="Arial"/>
      <w:b/>
      <w:bCs/>
    </w:rPr>
  </w:style>
  <w:style w:type="paragraph" w:styleId="Heading7">
    <w:name w:val="heading 7"/>
    <w:basedOn w:val="Normal"/>
    <w:next w:val="Normal"/>
    <w:qFormat/>
    <w:rsid w:val="00754D50"/>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keepNext/>
      <w:spacing w:after="240"/>
      <w:jc w:val="center"/>
    </w:pPr>
    <w:rPr>
      <w:rFonts w:ascii="Arial" w:hAnsi="Arial"/>
      <w:b/>
      <w:bCs/>
    </w:rPr>
  </w:style>
  <w:style w:type="paragraph" w:styleId="BodyText2">
    <w:name w:val="Body Text 2"/>
    <w:basedOn w:val="Normal"/>
    <w:rPr>
      <w:rFonts w:ascii="Arial" w:hAnsi="Arial" w:cs="Arial"/>
      <w:b/>
      <w:bCs/>
    </w:r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paragraph" w:styleId="List2">
    <w:name w:val="List 2"/>
    <w:basedOn w:val="Normal"/>
    <w:pPr>
      <w:ind w:left="720" w:hanging="360"/>
    </w:pPr>
    <w:rPr>
      <w:rFonts w:ascii="Arial" w:hAnsi="Arial"/>
    </w:rPr>
  </w:style>
  <w:style w:type="paragraph" w:styleId="ListContinue">
    <w:name w:val="List Continue"/>
    <w:basedOn w:val="Normal"/>
    <w:pPr>
      <w:spacing w:after="120"/>
      <w:ind w:left="360"/>
    </w:pPr>
    <w:rPr>
      <w:rFonts w:ascii="Arial" w:hAnsi="Arial"/>
    </w:rPr>
  </w:style>
  <w:style w:type="paragraph" w:customStyle="1" w:styleId="xl57">
    <w:name w:val="xl57"/>
    <w:basedOn w:val="Normal"/>
    <w:pPr>
      <w:spacing w:before="100" w:beforeAutospacing="1" w:after="100" w:afterAutospacing="1"/>
    </w:pPr>
    <w:rPr>
      <w:rFonts w:ascii="Arial" w:hAnsi="Arial" w:cs="Arial"/>
      <w:b/>
      <w:bCs/>
      <w:sz w:val="22"/>
      <w:szCs w:val="22"/>
    </w:rPr>
  </w:style>
  <w:style w:type="paragraph" w:styleId="BodyText">
    <w:name w:val="Body Text"/>
    <w:basedOn w:val="Normal"/>
    <w:pPr>
      <w:spacing w:after="240"/>
    </w:pPr>
  </w:style>
  <w:style w:type="paragraph" w:styleId="BodyTextIndent">
    <w:name w:val="Body Text Indent"/>
    <w:basedOn w:val="Normal"/>
    <w:pPr>
      <w:ind w:left="360"/>
    </w:pPr>
  </w:style>
  <w:style w:type="paragraph" w:styleId="BodyTextIndent2">
    <w:name w:val="Body Text Indent 2"/>
    <w:basedOn w:val="Normal"/>
    <w:pPr>
      <w:spacing w:after="120" w:line="480" w:lineRule="auto"/>
      <w:ind w:left="360"/>
    </w:pPr>
    <w:rPr>
      <w:rFonts w:ascii="Arial" w:hAnsi="Arial"/>
    </w:rPr>
  </w:style>
  <w:style w:type="paragraph" w:styleId="ListBullet">
    <w:name w:val="List Bullet"/>
    <w:basedOn w:val="Normal"/>
    <w:pPr>
      <w:numPr>
        <w:numId w:val="1"/>
      </w:numPr>
    </w:pPr>
  </w:style>
  <w:style w:type="paragraph" w:styleId="BlockText">
    <w:name w:val="Block Text"/>
    <w:basedOn w:val="Normal"/>
    <w:pPr>
      <w:spacing w:after="240"/>
      <w:ind w:left="1440" w:right="1440"/>
    </w:pPr>
  </w:style>
  <w:style w:type="paragraph" w:styleId="ListNumber">
    <w:name w:val="List Number"/>
    <w:basedOn w:val="Normal"/>
    <w:pPr>
      <w:numPr>
        <w:numId w:val="3"/>
      </w:numPr>
    </w:pPr>
  </w:style>
  <w:style w:type="paragraph" w:styleId="NormalWeb">
    <w:name w:val="Normal (Web)"/>
    <w:basedOn w:val="Normal"/>
    <w:pPr>
      <w:spacing w:before="100" w:beforeAutospacing="1" w:after="100" w:afterAutospacing="1"/>
    </w:pPr>
    <w:rPr>
      <w:szCs w:val="24"/>
    </w:rPr>
  </w:style>
  <w:style w:type="paragraph" w:styleId="ListNumber2">
    <w:name w:val="List Number 2"/>
    <w:basedOn w:val="Normal"/>
    <w:pPr>
      <w:numPr>
        <w:numId w:val="4"/>
      </w:numPr>
    </w:pPr>
  </w:style>
  <w:style w:type="paragraph" w:styleId="ListBullet2">
    <w:name w:val="List Bullet 2"/>
    <w:basedOn w:val="Normal"/>
    <w:pPr>
      <w:numPr>
        <w:numId w:val="2"/>
      </w:numPr>
      <w:ind w:right="720"/>
    </w:pPr>
  </w:style>
  <w:style w:type="character" w:styleId="FollowedHyperlink">
    <w:name w:val="FollowedHyperlink"/>
    <w:basedOn w:val="DefaultParagraphFont"/>
    <w:rPr>
      <w:color w:val="800080"/>
      <w:u w:val="single"/>
    </w:rPr>
  </w:style>
  <w:style w:type="paragraph" w:styleId="ListParagraph">
    <w:name w:val="List Paragraph"/>
    <w:basedOn w:val="Normal"/>
    <w:uiPriority w:val="34"/>
    <w:qFormat/>
    <w:rsid w:val="00163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551282">
      <w:bodyDiv w:val="1"/>
      <w:marLeft w:val="0"/>
      <w:marRight w:val="0"/>
      <w:marTop w:val="0"/>
      <w:marBottom w:val="0"/>
      <w:divBdr>
        <w:top w:val="none" w:sz="0" w:space="0" w:color="auto"/>
        <w:left w:val="none" w:sz="0" w:space="0" w:color="auto"/>
        <w:bottom w:val="none" w:sz="0" w:space="0" w:color="auto"/>
        <w:right w:val="none" w:sz="0" w:space="0" w:color="auto"/>
      </w:divBdr>
      <w:divsChild>
        <w:div w:id="734426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shea@first5tehama.com%20"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an\Application%20Data\Microsoft\Templates\F5%20Ltt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 Lttrhead</Template>
  <TotalTime>688</TotalTime>
  <Pages>3</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Auditor Procurement 2007js</vt:lpstr>
    </vt:vector>
  </TitlesOfParts>
  <Company>CFFC</Company>
  <LinksUpToDate>false</LinksUpToDate>
  <CharactersWithSpaces>7618</CharactersWithSpaces>
  <SharedDoc>false</SharedDoc>
  <HLinks>
    <vt:vector size="42" baseType="variant">
      <vt:variant>
        <vt:i4>5767248</vt:i4>
      </vt:variant>
      <vt:variant>
        <vt:i4>18</vt:i4>
      </vt:variant>
      <vt:variant>
        <vt:i4>0</vt:i4>
      </vt:variant>
      <vt:variant>
        <vt:i4>5</vt:i4>
      </vt:variant>
      <vt:variant>
        <vt:lpwstr>http://www.first5tehama.com/annualreport.htm</vt:lpwstr>
      </vt:variant>
      <vt:variant>
        <vt:lpwstr/>
      </vt:variant>
      <vt:variant>
        <vt:i4>8257620</vt:i4>
      </vt:variant>
      <vt:variant>
        <vt:i4>15</vt:i4>
      </vt:variant>
      <vt:variant>
        <vt:i4>0</vt:i4>
      </vt:variant>
      <vt:variant>
        <vt:i4>5</vt:i4>
      </vt:variant>
      <vt:variant>
        <vt:lpwstr>mailto:rmeadows-f5t@sbcglobal.net</vt:lpwstr>
      </vt:variant>
      <vt:variant>
        <vt:lpwstr/>
      </vt:variant>
      <vt:variant>
        <vt:i4>6946914</vt:i4>
      </vt:variant>
      <vt:variant>
        <vt:i4>12</vt:i4>
      </vt:variant>
      <vt:variant>
        <vt:i4>0</vt:i4>
      </vt:variant>
      <vt:variant>
        <vt:i4>5</vt:i4>
      </vt:variant>
      <vt:variant>
        <vt:lpwstr>http://www.first5tehama.com/StrategicPlan.html</vt:lpwstr>
      </vt:variant>
      <vt:variant>
        <vt:lpwstr/>
      </vt:variant>
      <vt:variant>
        <vt:i4>2621499</vt:i4>
      </vt:variant>
      <vt:variant>
        <vt:i4>9</vt:i4>
      </vt:variant>
      <vt:variant>
        <vt:i4>0</vt:i4>
      </vt:variant>
      <vt:variant>
        <vt:i4>5</vt:i4>
      </vt:variant>
      <vt:variant>
        <vt:lpwstr>http://www.sco.ca.gov/aud/manuals/ccfp_audit_guide.pdf</vt:lpwstr>
      </vt:variant>
      <vt:variant>
        <vt:lpwstr/>
      </vt:variant>
      <vt:variant>
        <vt:i4>5177360</vt:i4>
      </vt:variant>
      <vt:variant>
        <vt:i4>6</vt:i4>
      </vt:variant>
      <vt:variant>
        <vt:i4>0</vt:i4>
      </vt:variant>
      <vt:variant>
        <vt:i4>5</vt:i4>
      </vt:variant>
      <vt:variant>
        <vt:lpwstr>http://www.leginfo.ca.gov/cgi-bin/displaycode?section=hsc&amp;group=130001-131000&amp;file=130100-130155</vt:lpwstr>
      </vt:variant>
      <vt:variant>
        <vt:lpwstr/>
      </vt:variant>
      <vt:variant>
        <vt:i4>393230</vt:i4>
      </vt:variant>
      <vt:variant>
        <vt:i4>3</vt:i4>
      </vt:variant>
      <vt:variant>
        <vt:i4>0</vt:i4>
      </vt:variant>
      <vt:variant>
        <vt:i4>5</vt:i4>
      </vt:variant>
      <vt:variant>
        <vt:lpwstr>http://www.f5ac.org/item.asp?id=3194</vt:lpwstr>
      </vt:variant>
      <vt:variant>
        <vt:lpwstr/>
      </vt:variant>
      <vt:variant>
        <vt:i4>5767248</vt:i4>
      </vt:variant>
      <vt:variant>
        <vt:i4>0</vt:i4>
      </vt:variant>
      <vt:variant>
        <vt:i4>0</vt:i4>
      </vt:variant>
      <vt:variant>
        <vt:i4>5</vt:i4>
      </vt:variant>
      <vt:variant>
        <vt:lpwstr>http://www.first5tehama.com/annualreport.htm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 Procurement 2007js</dc:title>
  <dc:subject/>
  <dc:creator>John Siegel</dc:creator>
  <cp:keywords/>
  <dc:description/>
  <cp:lastModifiedBy>Admin</cp:lastModifiedBy>
  <cp:revision>6</cp:revision>
  <cp:lastPrinted>2008-02-11T19:31:00Z</cp:lastPrinted>
  <dcterms:created xsi:type="dcterms:W3CDTF">2023-11-29T20:36:00Z</dcterms:created>
  <dcterms:modified xsi:type="dcterms:W3CDTF">2024-02-14T16:53:00Z</dcterms:modified>
</cp:coreProperties>
</file>